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附件11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滨海新区公安局</w:t>
      </w: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2020年部门预算编制说明</w:t>
      </w:r>
    </w:p>
    <w:p>
      <w:pPr>
        <w:adjustRightInd w:val="0"/>
        <w:spacing w:line="600" w:lineRule="exact"/>
        <w:jc w:val="left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滨海新区公安局主要职责</w:t>
      </w:r>
      <w:r>
        <w:rPr>
          <w:rFonts w:hint="eastAsia" w:ascii="仿宋_GB2312" w:eastAsia="仿宋_GB2312"/>
          <w:sz w:val="30"/>
          <w:szCs w:val="30"/>
          <w:lang w:eastAsia="zh-CN"/>
        </w:rPr>
        <w:t>是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贯彻执行公安工作的</w:t>
      </w:r>
      <w:r>
        <w:rPr>
          <w:rFonts w:hint="eastAsia" w:ascii="仿宋_GB2312" w:eastAsia="仿宋_GB2312"/>
          <w:sz w:val="30"/>
          <w:szCs w:val="30"/>
          <w:lang w:eastAsia="zh-CN"/>
        </w:rPr>
        <w:t>方针、政策和</w:t>
      </w:r>
      <w:r>
        <w:rPr>
          <w:rFonts w:hint="eastAsia" w:ascii="仿宋_GB2312" w:eastAsia="仿宋_GB2312"/>
          <w:sz w:val="30"/>
          <w:szCs w:val="30"/>
        </w:rPr>
        <w:t>法律、法规</w:t>
      </w:r>
      <w:r>
        <w:rPr>
          <w:rFonts w:hint="eastAsia" w:ascii="仿宋_GB2312" w:eastAsia="仿宋_GB2312"/>
          <w:sz w:val="30"/>
          <w:szCs w:val="30"/>
          <w:lang w:eastAsia="zh-CN"/>
        </w:rPr>
        <w:t>、规章，制定、发布本地区公安工作制度。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（二）掌握影响稳定、危害国内安全和社会治安的情况，分析预测形势，制定对策并组织实施，防范、打击恐怖活动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（三）预防、制止和侦查违法犯罪活动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（四）维护社会治安秩序，制止危害社会治安秩序的行为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（五）组织实施消防工作，实</w:t>
      </w:r>
      <w:r>
        <w:rPr>
          <w:rFonts w:hint="eastAsia" w:ascii="仿宋_GB2312" w:eastAsia="仿宋_GB2312"/>
          <w:sz w:val="30"/>
          <w:szCs w:val="30"/>
          <w:lang w:eastAsia="zh-CN"/>
        </w:rPr>
        <w:t>施</w:t>
      </w:r>
      <w:r>
        <w:rPr>
          <w:rFonts w:hint="eastAsia" w:ascii="仿宋_GB2312" w:eastAsia="仿宋_GB2312"/>
          <w:sz w:val="30"/>
          <w:szCs w:val="30"/>
        </w:rPr>
        <w:t>消防监督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（六）管理枪支弹药、管制刀具和易燃易爆、剧毒、放射性等危险物品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（七）对法律、法规规定的特种行业进行管理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（八）警卫国家规定的特定人员，守卫重要的场所和设施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（九）管理集会、游行、示威活动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（十）管理户政、国籍、入境出境事务和外国人在中国境内居留、旅行的有关事务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（十一）维护国（边）境地区的治安秩序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（十二）对被判处拘役、剥夺政治权利的罪犯执行刑罚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（十三）监督管理计算机信息系统的安全保护工作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（十四）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指导和监督国家机关、社会团体、企业事业组织和重点建设工程的治安保卫工作，指导治安保卫委员会等群众性组织的治安防范工作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（十五）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负责对危害社会治安的精神病人的收治工作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（十六）组织实施公安科学技术工作，负责公安信息技术、刑事技术和行动技术建设；组织实施公安后勤保障工作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（十七）组织</w:t>
      </w:r>
      <w:r>
        <w:rPr>
          <w:rFonts w:hint="eastAsia" w:ascii="仿宋_GB2312" w:eastAsia="仿宋_GB2312"/>
          <w:sz w:val="30"/>
          <w:szCs w:val="30"/>
          <w:lang w:eastAsia="zh-CN"/>
        </w:rPr>
        <w:t>管理本地区公安队伍建设和人民警察思想政治教育、培训、考试考核、表彰奖励、工资抚恤等工作。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（十</w:t>
      </w:r>
      <w:r>
        <w:rPr>
          <w:rFonts w:hint="eastAsia" w:ascii="仿宋_GB2312" w:eastAsia="仿宋_GB2312"/>
          <w:sz w:val="30"/>
          <w:szCs w:val="30"/>
          <w:lang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）对边防、消防、警卫、武警部队执行公安任务及相关业务建设组织指挥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十九</w:t>
      </w:r>
      <w:r>
        <w:rPr>
          <w:rFonts w:hint="eastAsia" w:ascii="仿宋_GB2312" w:eastAsia="仿宋_GB2312"/>
          <w:sz w:val="30"/>
          <w:szCs w:val="30"/>
        </w:rPr>
        <w:t>）法律、法规规定的其他职责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（二十）承办市公安局</w:t>
      </w:r>
      <w:r>
        <w:rPr>
          <w:rFonts w:hint="eastAsia" w:ascii="仿宋_GB2312" w:eastAsia="仿宋_GB2312"/>
          <w:sz w:val="30"/>
          <w:szCs w:val="30"/>
          <w:lang w:eastAsia="zh-CN"/>
        </w:rPr>
        <w:t>与滨海新区</w:t>
      </w:r>
      <w:r>
        <w:rPr>
          <w:rFonts w:hint="eastAsia" w:ascii="仿宋_GB2312" w:eastAsia="仿宋_GB2312"/>
          <w:sz w:val="30"/>
          <w:szCs w:val="30"/>
        </w:rPr>
        <w:t>区委、区政府交办的其他事项。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滨海新区公安局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19</w:t>
      </w:r>
      <w:r>
        <w:rPr>
          <w:rFonts w:eastAsia="仿宋_GB2312"/>
          <w:sz w:val="30"/>
          <w:szCs w:val="30"/>
        </w:rPr>
        <w:t>个职能处室；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48</w:t>
      </w:r>
      <w:r>
        <w:rPr>
          <w:rFonts w:hint="eastAsia" w:eastAsia="仿宋_GB2312"/>
          <w:sz w:val="30"/>
          <w:szCs w:val="30"/>
          <w:lang w:val="en-US" w:eastAsia="zh-CN"/>
        </w:rPr>
        <w:t>个派出机构，</w:t>
      </w:r>
      <w:r>
        <w:rPr>
          <w:rFonts w:eastAsia="仿宋_GB2312"/>
          <w:sz w:val="30"/>
          <w:szCs w:val="30"/>
        </w:rPr>
        <w:t>下辖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color w:val="000000"/>
          <w:sz w:val="32"/>
          <w:u w:val="single"/>
        </w:rPr>
        <w:t>180113.28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43813.28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color w:val="000000"/>
          <w:sz w:val="32"/>
          <w:u w:val="single"/>
        </w:rPr>
        <w:t>180113.28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43813.28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color w:val="000000"/>
          <w:sz w:val="32"/>
          <w:u w:val="single"/>
        </w:rPr>
        <w:t>180113.28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color w:val="000000"/>
          <w:sz w:val="32"/>
          <w:u w:val="single"/>
        </w:rPr>
        <w:t>180113.28</w:t>
      </w:r>
      <w:r>
        <w:rPr>
          <w:rFonts w:hint="eastAsia" w:eastAsia="仿宋_GB2312"/>
          <w:sz w:val="30"/>
          <w:szCs w:val="30"/>
        </w:rPr>
        <w:t>万元，与2019年预算相比增加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43813.28</w:t>
      </w:r>
      <w:r>
        <w:rPr>
          <w:rFonts w:hint="eastAsia"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人员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159744.43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  <w:lang w:eastAsia="zh-CN"/>
        </w:rPr>
        <w:t>在职人员经费支出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商品和服务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20368.85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单位开展正常业务工作所需的各项支出。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本部门2020年安排机关运行经费预算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10426.31</w:t>
      </w:r>
      <w:r>
        <w:rPr>
          <w:rFonts w:hint="eastAsia" w:eastAsia="仿宋_GB2312"/>
          <w:sz w:val="30"/>
          <w:szCs w:val="30"/>
          <w:lang w:eastAsia="zh-CN"/>
        </w:rPr>
        <w:t>万元，包括办公费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1428.08</w:t>
      </w:r>
      <w:r>
        <w:rPr>
          <w:rFonts w:hint="eastAsia" w:eastAsia="仿宋_GB2312"/>
          <w:sz w:val="30"/>
          <w:szCs w:val="30"/>
          <w:lang w:eastAsia="zh-CN"/>
        </w:rPr>
        <w:t>万元、印刷费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46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、差旅费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4098.65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、会议费</w:t>
      </w:r>
      <w:r>
        <w:rPr>
          <w:rFonts w:hint="eastAsia" w:eastAsia="仿宋_GB2312"/>
          <w:i w:val="0"/>
          <w:iCs w:val="0"/>
          <w:sz w:val="30"/>
          <w:szCs w:val="30"/>
          <w:u w:val="single"/>
          <w:lang w:val="en-US" w:eastAsia="zh-CN"/>
        </w:rPr>
        <w:t>15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、福利费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2008.43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、日常维修费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115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、专用材料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900</w:t>
      </w:r>
      <w:r>
        <w:rPr>
          <w:rFonts w:hint="eastAsia" w:eastAsia="仿宋_GB2312"/>
          <w:sz w:val="30"/>
          <w:szCs w:val="30"/>
          <w:lang w:val="en-US" w:eastAsia="zh-CN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办公用房水费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40</w:t>
      </w:r>
      <w:r>
        <w:rPr>
          <w:rFonts w:hint="eastAsia" w:eastAsia="仿宋_GB2312"/>
          <w:sz w:val="30"/>
          <w:szCs w:val="30"/>
          <w:lang w:val="en-US" w:eastAsia="zh-CN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电费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155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、办公用房取暖费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50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、公务用车运行维护费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1580.15</w:t>
      </w:r>
      <w:r>
        <w:rPr>
          <w:rFonts w:hint="eastAsia" w:eastAsia="仿宋_GB2312"/>
          <w:sz w:val="30"/>
          <w:szCs w:val="30"/>
          <w:lang w:val="en-US" w:eastAsia="zh-CN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hint="eastAsia" w:eastAsia="楷体_GB2312"/>
          <w:sz w:val="30"/>
          <w:szCs w:val="30"/>
        </w:rPr>
        <w:t>预算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截至201</w:t>
      </w:r>
      <w:r>
        <w:rPr>
          <w:rFonts w:hint="eastAsia" w:eastAsia="仿宋_GB2312"/>
          <w:color w:val="000000"/>
          <w:sz w:val="30"/>
          <w:szCs w:val="30"/>
        </w:rPr>
        <w:t>9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1153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</w:p>
    <w:p>
      <w:pPr>
        <w:spacing w:line="580" w:lineRule="exact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972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180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警用摩托车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86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33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1.本部门2020年财政拨款政府性基金预算支出预算表为空表。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2.本部门2020年财政拨款项目支出预算表为空表。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3.本部门2020年财政拨款政府采购预算表为空表。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（七）关于项目情况的说明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未安排项目支出。</w:t>
      </w:r>
    </w:p>
    <w:p>
      <w:pPr>
        <w:spacing w:line="6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F2F7"/>
    <w:multiLevelType w:val="singleLevel"/>
    <w:tmpl w:val="20BAF2F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67AED"/>
    <w:rsid w:val="00280F94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83495A"/>
    <w:rsid w:val="00865F07"/>
    <w:rsid w:val="00A34EBA"/>
    <w:rsid w:val="00A64C49"/>
    <w:rsid w:val="00BD7440"/>
    <w:rsid w:val="00C01D5E"/>
    <w:rsid w:val="00CE3A17"/>
    <w:rsid w:val="00D313D3"/>
    <w:rsid w:val="00D85076"/>
    <w:rsid w:val="00DE7CED"/>
    <w:rsid w:val="00EC498D"/>
    <w:rsid w:val="00F564F9"/>
    <w:rsid w:val="2BB76F8B"/>
    <w:rsid w:val="61AF6537"/>
    <w:rsid w:val="6FD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251</Words>
  <Characters>1435</Characters>
  <Lines>11</Lines>
  <Paragraphs>3</Paragraphs>
  <ScaleCrop>false</ScaleCrop>
  <LinksUpToDate>false</LinksUpToDate>
  <CharactersWithSpaces>1683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Administrator</cp:lastModifiedBy>
  <cp:lastPrinted>2020-02-04T12:44:00Z</cp:lastPrinted>
  <dcterms:modified xsi:type="dcterms:W3CDTF">2020-02-11T03:58:54Z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