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33条道路明细</w:t>
      </w:r>
      <w:bookmarkStart w:id="0" w:name="_GoBack"/>
      <w:bookmarkEnd w:id="0"/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45"/>
        <w:gridCol w:w="2223"/>
        <w:gridCol w:w="367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5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道路名称</w:t>
            </w:r>
          </w:p>
        </w:tc>
        <w:tc>
          <w:tcPr>
            <w:tcW w:w="2223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起始点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标志性建筑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泰八路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汉北路-泰七路</w:t>
            </w:r>
          </w:p>
        </w:tc>
        <w:tc>
          <w:tcPr>
            <w:tcW w:w="3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中新天津生态城产业园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泰七路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盛三街-汉北支路</w:t>
            </w:r>
          </w:p>
        </w:tc>
        <w:tc>
          <w:tcPr>
            <w:tcW w:w="36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中新天津生态城城市管理服务中心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中滨大道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中生大道-汉北支路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丹娜（天津）生物科技股份有限公司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中成大道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泰八路-中海大道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纬九路派出所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泰七路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2"/>
                <w:vertAlign w:val="baseline"/>
                <w:lang w:val="en-US" w:eastAsia="zh-CN"/>
              </w:rPr>
              <w:t>汉北路北段-中新大道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普洛斯物流园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中新大道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2"/>
                <w:vertAlign w:val="baseline"/>
                <w:lang w:val="en-US" w:eastAsia="zh-CN"/>
              </w:rPr>
              <w:t>华五路至泰一路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运维中心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汉北路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泰一路至泰六路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万科森海乐园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汉北支路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0"/>
                <w:szCs w:val="22"/>
                <w:vertAlign w:val="baseline"/>
                <w:lang w:val="en-US" w:eastAsia="zh-CN"/>
              </w:rPr>
              <w:t>泰六路至泰八路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中新天津生态城建设管理中心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中生大道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动漫北路至泰九路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天津方特欢乐世界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静湖南路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中生大道至静湖北路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静湖湖岸公园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静湖西路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中生大道至中生大道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天津生态城水务投资建设有限公司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静湖北路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中生大道-静湖南路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熊出没酒店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盛三街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泰七路至中海大道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盛四街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泰七路至中海大道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融新工业园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  <w:t>中海大道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  <w:t>盛三街至汉北路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泰六路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中成大道至汉北支路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中央大道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汉蔡路至鲤鱼门路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北京建设BPHL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鲤鱼门路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望海南道至海湾一路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渔港投资服务中心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海容路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望海道至渔港南环路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天津中渔置业有限公司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悦海北道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渔港南环路至鲤鱼门路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金三冷库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悦海道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汉蔡路至鲤鱼门路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优合天津智能云仓冷链一体化基地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悦海南道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渔港南环路至鲤鱼门路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三尚行（天津）食品股份有限公司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汉蔡支路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中央大道-渔港南环路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中心渔港示范冷库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渔港南环路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中央大道-鲤鱼门路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天津港保税区益诚电力设备有限公司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渔港北环路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鲤鱼门路-望海道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望海道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汉蔡路-鲤鱼门路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天津海联冷冻食品有限责任公司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望海南道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0"/>
                <w:szCs w:val="22"/>
                <w:vertAlign w:val="baseline"/>
                <w:lang w:val="en-US" w:eastAsia="zh-CN"/>
              </w:rPr>
              <w:t>渔港北环路-鲤鱼门路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中农批（天津）国际冻品交易市场有限公司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18"/>
                <w:szCs w:val="21"/>
                <w:vertAlign w:val="baseline"/>
                <w:lang w:val="en-US" w:eastAsia="zh-CN"/>
              </w:rPr>
              <w:t>渔港北环路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望海道-中央大道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荣晟康实业（天津）有限公司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海湾一道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观潮路至经三路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海湾三道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海湾三道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观潮路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海湾一道-海湾三道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故道一桥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vertAlign w:val="baseline"/>
                <w:lang w:val="en-US" w:eastAsia="zh-CN" w:bidi="ar-SA"/>
              </w:rPr>
              <w:t>中生大道（跨蓟运河桥）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天津生态城希尔顿酒店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5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故道二桥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18"/>
                <w:szCs w:val="21"/>
                <w:vertAlign w:val="baseline"/>
                <w:lang w:val="en-US" w:eastAsia="zh-CN"/>
              </w:rPr>
              <w:t>华一路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21"/>
                <w:vertAlign w:val="baseline"/>
                <w:lang w:val="en-US" w:eastAsia="zh-CN" w:bidi="ar-SA"/>
              </w:rPr>
              <w:t>（跨蓟运河桥）</w:t>
            </w:r>
          </w:p>
        </w:tc>
        <w:tc>
          <w:tcPr>
            <w:tcW w:w="3676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  <w:t>/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4122"/>
    <w:rsid w:val="027E4122"/>
    <w:rsid w:val="553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eastAsia="长城仿宋"/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2023-06-14T00:58:00Z</dcterms:created>
  <dc:creator>Administrator</dc:creator>
  <cp:lastModifiedBy>周长安</cp:lastModifiedBy>
  <dcterms:modified xsi:type="dcterms:W3CDTF">2023-06-14T03:19:33Z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