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F96D79">
      <w:pPr>
        <w:autoSpaceDE w:val="0"/>
        <w:autoSpaceDN w:val="0"/>
        <w:adjustRightInd w:val="0"/>
        <w:jc w:val="center"/>
        <w:rPr>
          <w:rFonts w:ascii="Times New Roman" w:eastAsia="方正小标宋简体" w:hAnsi="Times New Roman" w:cs="方正小标宋简体"/>
          <w:kern w:val="0"/>
          <w:sz w:val="48"/>
          <w:szCs w:val="48"/>
          <w:lang w:val="zh-CN"/>
        </w:rPr>
      </w:pPr>
    </w:p>
    <w:p w:rsidR="00F96D79" w:rsidRDefault="00281A8C">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天津市滨海新区公安局</w:t>
      </w:r>
    </w:p>
    <w:p w:rsidR="00F96D79" w:rsidRDefault="00281A8C">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96D79" w:rsidRDefault="00F96D79">
      <w:pPr>
        <w:autoSpaceDE w:val="0"/>
        <w:autoSpaceDN w:val="0"/>
        <w:adjustRightInd w:val="0"/>
        <w:spacing w:line="580" w:lineRule="exact"/>
        <w:jc w:val="center"/>
        <w:rPr>
          <w:rFonts w:ascii="Times New Roman" w:eastAsia="黑体" w:hAnsi="Times New Roman" w:cs="黑体"/>
          <w:sz w:val="30"/>
          <w:szCs w:val="30"/>
        </w:rPr>
      </w:pPr>
    </w:p>
    <w:p w:rsidR="00F96D79" w:rsidRDefault="00F96D79">
      <w:pPr>
        <w:autoSpaceDE w:val="0"/>
        <w:autoSpaceDN w:val="0"/>
        <w:adjustRightInd w:val="0"/>
        <w:spacing w:line="580" w:lineRule="exact"/>
        <w:jc w:val="center"/>
        <w:rPr>
          <w:rFonts w:ascii="Times New Roman" w:eastAsia="黑体" w:hAnsi="Times New Roman" w:cs="黑体"/>
          <w:sz w:val="30"/>
          <w:szCs w:val="30"/>
        </w:rPr>
      </w:pPr>
    </w:p>
    <w:p w:rsidR="00F96D79" w:rsidRDefault="00F96D79">
      <w:pPr>
        <w:autoSpaceDE w:val="0"/>
        <w:autoSpaceDN w:val="0"/>
        <w:adjustRightInd w:val="0"/>
        <w:spacing w:line="580" w:lineRule="exact"/>
        <w:jc w:val="center"/>
        <w:rPr>
          <w:rFonts w:ascii="Times New Roman" w:eastAsia="黑体" w:hAnsi="Times New Roman" w:cs="黑体"/>
          <w:sz w:val="30"/>
          <w:szCs w:val="30"/>
        </w:rPr>
      </w:pPr>
    </w:p>
    <w:p w:rsidR="00F96D79" w:rsidRDefault="00F96D79">
      <w:pPr>
        <w:autoSpaceDE w:val="0"/>
        <w:autoSpaceDN w:val="0"/>
        <w:adjustRightInd w:val="0"/>
        <w:spacing w:line="580" w:lineRule="exact"/>
        <w:jc w:val="center"/>
        <w:rPr>
          <w:rFonts w:ascii="Times New Roman" w:eastAsia="黑体" w:hAnsi="Times New Roman" w:cs="黑体"/>
          <w:sz w:val="30"/>
          <w:szCs w:val="30"/>
        </w:rPr>
      </w:pPr>
    </w:p>
    <w:p w:rsidR="00F96D79" w:rsidRDefault="00F96D79">
      <w:pPr>
        <w:autoSpaceDE w:val="0"/>
        <w:autoSpaceDN w:val="0"/>
        <w:adjustRightInd w:val="0"/>
        <w:spacing w:line="580" w:lineRule="exact"/>
        <w:jc w:val="center"/>
        <w:rPr>
          <w:rFonts w:ascii="Times New Roman" w:eastAsia="黑体" w:hAnsi="Times New Roman" w:cs="黑体"/>
          <w:sz w:val="30"/>
          <w:szCs w:val="30"/>
        </w:rPr>
      </w:pPr>
    </w:p>
    <w:p w:rsidR="00F96D79" w:rsidRDefault="00281A8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F96D79" w:rsidRDefault="00281A8C">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F96D79" w:rsidRDefault="00F96D79">
      <w:pPr>
        <w:autoSpaceDE w:val="0"/>
        <w:autoSpaceDN w:val="0"/>
        <w:adjustRightInd w:val="0"/>
        <w:spacing w:line="600" w:lineRule="exact"/>
        <w:jc w:val="left"/>
        <w:rPr>
          <w:rFonts w:ascii="Times New Roman" w:eastAsia="黑体" w:hAnsi="Times New Roman" w:cs="黑体"/>
          <w:kern w:val="0"/>
          <w:sz w:val="30"/>
          <w:szCs w:val="30"/>
        </w:rPr>
      </w:pPr>
    </w:p>
    <w:p w:rsidR="00F96D79" w:rsidRDefault="00281A8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F96D79" w:rsidRDefault="00281A8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F96D79" w:rsidRDefault="00281A8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F96D79" w:rsidRDefault="00281A8C">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F96D79" w:rsidRDefault="00281A8C">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F96D79" w:rsidRDefault="00281A8C">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96D79" w:rsidRDefault="00281A8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F96D79" w:rsidRDefault="00281A8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F96D79" w:rsidRDefault="00281A8C">
      <w:pPr>
        <w:autoSpaceDE w:val="0"/>
        <w:autoSpaceDN w:val="0"/>
        <w:adjustRightInd w:val="0"/>
        <w:spacing w:line="600" w:lineRule="exact"/>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（一）贯彻执行公安工作的方针、政策和法律、法规、规章，制定、发布本地区公安工作制度。</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（二）掌握影响稳定、危害国内安全和社会治安的情况，分析预测形势，制定对策并组织实施，防范、打击恐怖活动。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（三）预防、制止和侦查违法犯罪活动。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（四）维护社会治安秩序，制止危害社会治安秩序的行为。</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（五）组织实施消防工作，实施消防监督。</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（六）管理枪支弹药、管制刀具和易燃易爆、剧毒、放射性等危险物品。</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（七）对法律、法规规定的特种行业进行管理。</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（八）警卫国家规定的特定人员，守卫重要的场所和设施。</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（九）管理集会、游行、示威活动。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（十）管理户政、国籍、入境出境事务和外国人在中国境内居留、旅行的有关事务。</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（十一）维护国（边）境地区的治安秩序。</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（十二）对被判处拘役、剥夺政治权利的罪犯执行刑罚。</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（十三）监督管理计算机信息系统的安全保护工作。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（十四）</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指导和监督国家机关、社会团体、企业事业组织和重点建设工程的治安保卫工作，指导治安保卫委员会等群众性组织的治</w:t>
      </w:r>
      <w:r>
        <w:rPr>
          <w:rFonts w:ascii="Times New Roman" w:eastAsia="仿宋_GB2312" w:hAnsi="Times New Roman" w:cs="仿宋_GB2312" w:hint="eastAsia"/>
          <w:sz w:val="30"/>
          <w:szCs w:val="30"/>
        </w:rPr>
        <w:lastRenderedPageBreak/>
        <w:t>安防范工作。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（十五）</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负责对危害社会治安的精神病人的收治工作。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（十六）组织实施公安科学技术工作，负责公安信息技术、刑事技术和行动技术建设；组织实施公安后勤保障工作。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（十七）组织管理本地区公安队伍建设和人民警察思想政治教育、培训、考试考核、表彰奖励、工资抚恤等工作。</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（十八）对边防、消防、警卫、武警部队执行公安任务及相关业务建设组织指挥。</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（十九）法律、法规规定的其他职责。</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（二十）承办市公安局与滨海新区区委、区政府交办的其他事项。</w:t>
      </w:r>
    </w:p>
    <w:p w:rsidR="00F96D79" w:rsidRDefault="00281A8C">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F96D79" w:rsidRDefault="00281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天津市滨海新区公安局内设</w:t>
      </w:r>
      <w:r>
        <w:rPr>
          <w:rFonts w:ascii="Times New Roman" w:eastAsia="仿宋_GB2312" w:hAnsi="Times New Roman" w:cs="仿宋_GB2312" w:hint="eastAsia"/>
          <w:sz w:val="30"/>
          <w:szCs w:val="30"/>
        </w:rPr>
        <w:t>19</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个预算单位。纳入天津市滨海新区公安局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F96D79" w:rsidRDefault="00281A8C">
      <w:pPr>
        <w:numPr>
          <w:ilvl w:val="0"/>
          <w:numId w:val="1"/>
        </w:numPr>
        <w:autoSpaceDE w:val="0"/>
        <w:autoSpaceDN w:val="0"/>
        <w:adjustRightInd w:val="0"/>
        <w:spacing w:line="600" w:lineRule="exact"/>
        <w:ind w:leftChars="426" w:left="937" w:hangingChars="14" w:hanging="42"/>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天津市滨海新区公安局（本级）</w:t>
      </w:r>
      <w:r>
        <w:rPr>
          <w:rFonts w:ascii="Times New Roman" w:eastAsia="仿宋_GB2312" w:hAnsi="Times New Roman" w:cs="仿宋_GB2312" w:hint="eastAsia"/>
          <w:sz w:val="30"/>
          <w:szCs w:val="30"/>
        </w:rPr>
        <w:br/>
        <w:t xml:space="preserve">2. </w:t>
      </w:r>
      <w:r>
        <w:rPr>
          <w:rFonts w:ascii="Times New Roman" w:eastAsia="仿宋_GB2312" w:hAnsi="Times New Roman" w:cs="仿宋_GB2312" w:hint="eastAsia"/>
          <w:sz w:val="30"/>
          <w:szCs w:val="30"/>
        </w:rPr>
        <w:t>天津市滨海新区公安局天津港分局</w:t>
      </w:r>
      <w:r>
        <w:rPr>
          <w:rFonts w:ascii="Times New Roman" w:eastAsia="仿宋_GB2312" w:hAnsi="Times New Roman" w:cs="仿宋_GB2312" w:hint="eastAsia"/>
          <w:sz w:val="30"/>
          <w:szCs w:val="30"/>
        </w:rPr>
        <w:br/>
        <w:t xml:space="preserve">3. </w:t>
      </w:r>
      <w:r>
        <w:rPr>
          <w:rFonts w:ascii="Times New Roman" w:eastAsia="仿宋_GB2312" w:hAnsi="Times New Roman" w:cs="仿宋_GB2312" w:hint="eastAsia"/>
          <w:sz w:val="30"/>
          <w:szCs w:val="30"/>
        </w:rPr>
        <w:t>天津市滨海新区公安局交通管理分局</w:t>
      </w:r>
    </w:p>
    <w:p w:rsidR="00F96D79" w:rsidRDefault="00281A8C">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96D79" w:rsidRDefault="00281A8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F96D79" w:rsidRDefault="00F96D79">
      <w:pPr>
        <w:autoSpaceDE w:val="0"/>
        <w:autoSpaceDN w:val="0"/>
        <w:adjustRightInd w:val="0"/>
        <w:spacing w:line="600" w:lineRule="exact"/>
        <w:jc w:val="left"/>
        <w:rPr>
          <w:rFonts w:ascii="Times New Roman" w:eastAsia="方正小标宋简体" w:hAnsi="Times New Roman" w:cs="Times New Roman"/>
          <w:kern w:val="0"/>
          <w:sz w:val="24"/>
          <w:szCs w:val="24"/>
        </w:rPr>
      </w:pP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F96D79" w:rsidRDefault="00281A8C">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1.</w:t>
      </w:r>
      <w:r>
        <w:rPr>
          <w:rFonts w:ascii="Times New Roman" w:eastAsia="仿宋_GB2312" w:hAnsi="Times New Roman" w:cs="仿宋_GB2312" w:hint="eastAsia"/>
          <w:sz w:val="30"/>
          <w:szCs w:val="30"/>
          <w:lang w:val="zh-CN"/>
        </w:rPr>
        <w:t>天津市滨海新区公安局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年度政府性基金预算财政拨款收入支出决算表为空表。</w:t>
      </w:r>
      <w:r>
        <w:rPr>
          <w:rFonts w:ascii="Times New Roman" w:eastAsia="仿宋_GB2312" w:hAnsi="Times New Roman" w:cs="仿宋_GB2312" w:hint="eastAsia"/>
          <w:sz w:val="30"/>
          <w:szCs w:val="30"/>
          <w:lang w:val="zh-CN"/>
        </w:rPr>
        <w:br/>
        <w:t>2.</w:t>
      </w:r>
      <w:r>
        <w:rPr>
          <w:rFonts w:ascii="Times New Roman" w:eastAsia="仿宋_GB2312" w:hAnsi="Times New Roman" w:cs="仿宋_GB2312" w:hint="eastAsia"/>
          <w:sz w:val="30"/>
          <w:szCs w:val="30"/>
          <w:lang w:val="zh-CN"/>
        </w:rPr>
        <w:t>天津市滨海新区公安局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年度国有资本经营预算财政拨款收入支出决算表为空表。</w:t>
      </w:r>
    </w:p>
    <w:p w:rsidR="00F96D79" w:rsidRDefault="00281A8C">
      <w:pPr>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br w:type="page"/>
      </w:r>
    </w:p>
    <w:p w:rsidR="00F96D79" w:rsidRDefault="00F96D79">
      <w:pPr>
        <w:autoSpaceDE w:val="0"/>
        <w:autoSpaceDN w:val="0"/>
        <w:adjustRightInd w:val="0"/>
        <w:spacing w:line="600" w:lineRule="exact"/>
        <w:ind w:firstLine="601"/>
        <w:jc w:val="left"/>
        <w:rPr>
          <w:rFonts w:ascii="Times New Roman" w:eastAsia="仿宋_GB2312" w:hAnsi="Times New Roman" w:cs="仿宋_GB2312"/>
          <w:sz w:val="30"/>
          <w:szCs w:val="30"/>
        </w:rPr>
      </w:pPr>
    </w:p>
    <w:p w:rsidR="00F96D79" w:rsidRDefault="00281A8C">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F96D79" w:rsidRDefault="00F96D79">
      <w:pPr>
        <w:autoSpaceDE w:val="0"/>
        <w:autoSpaceDN w:val="0"/>
        <w:adjustRightInd w:val="0"/>
        <w:spacing w:line="580" w:lineRule="exact"/>
        <w:ind w:firstLine="600"/>
        <w:jc w:val="left"/>
        <w:rPr>
          <w:rFonts w:ascii="Times New Roman" w:eastAsia="黑体" w:hAnsi="Times New Roman" w:cs="黑体"/>
          <w:sz w:val="30"/>
          <w:szCs w:val="30"/>
          <w:lang w:val="zh-CN"/>
        </w:rPr>
      </w:pP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天津市滨海新区公安局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2,303,292,291.97</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133,936,157.95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6.17%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：人员异动调整，人员经费相应增加，且为保障重点项目顺利开展，加大了看守所拘留所建设和视频监控网建设、两类设施等项目投入。</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天津市滨海新区公安局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2,290,199,951.64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139,435,418.22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人员异动调整，人员经费相应增加</w:t>
      </w:r>
      <w:r>
        <w:rPr>
          <w:rFonts w:ascii="Times New Roman" w:eastAsia="仿宋_GB2312" w:hAnsi="Times New Roman" w:cs="仿宋_GB2312" w:hint="eastAsia"/>
          <w:kern w:val="0"/>
          <w:sz w:val="30"/>
          <w:szCs w:val="30"/>
        </w:rPr>
        <w:t>，且为保障重点项目顺利开展，加大了看守所拘留所建设和视频监控网建设、两类设施等项目投入。</w:t>
      </w:r>
    </w:p>
    <w:p w:rsidR="00F96D79" w:rsidRDefault="00281A8C">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2,278,724,484.64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99.50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F96D79" w:rsidRDefault="00281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11,475,467.00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0.5</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F96D79" w:rsidRDefault="00281A8C">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天津市滨海新区公安局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2,291,957,060.03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135,693,266.34</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w:t>
      </w:r>
      <w:r>
        <w:rPr>
          <w:rFonts w:ascii="Times New Roman" w:eastAsia="仿宋_GB2312" w:hAnsi="Times New Roman" w:cs="仿宋_GB2312" w:hint="eastAsia"/>
          <w:sz w:val="30"/>
          <w:szCs w:val="30"/>
          <w:lang w:val="zh-CN"/>
        </w:rPr>
        <w:lastRenderedPageBreak/>
        <w:t>因是</w:t>
      </w:r>
      <w:r>
        <w:rPr>
          <w:rFonts w:ascii="Times New Roman" w:eastAsia="仿宋_GB2312" w:hAnsi="Times New Roman" w:cs="仿宋_GB2312" w:hint="eastAsia"/>
          <w:sz w:val="30"/>
          <w:szCs w:val="30"/>
        </w:rPr>
        <w:t>：人员异动调整，人员经费相应增加</w:t>
      </w:r>
      <w:r>
        <w:rPr>
          <w:rFonts w:ascii="Times New Roman" w:eastAsia="仿宋_GB2312" w:hAnsi="Times New Roman" w:cs="仿宋_GB2312" w:hint="eastAsia"/>
          <w:kern w:val="0"/>
          <w:sz w:val="30"/>
          <w:szCs w:val="30"/>
        </w:rPr>
        <w:t>，且为保障重点项目顺利开展，加大了看守所拘留所建设和视频监控网建设、两类设施等项目投入。</w:t>
      </w:r>
    </w:p>
    <w:p w:rsidR="00F96D79" w:rsidRDefault="00281A8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2,033,475,213.49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88.72%</w:t>
      </w:r>
      <w:r>
        <w:rPr>
          <w:rFonts w:ascii="Times New Roman" w:eastAsia="仿宋_GB2312" w:hAnsi="Times New Roman" w:cs="仿宋_GB2312" w:hint="eastAsia"/>
          <w:sz w:val="30"/>
          <w:szCs w:val="30"/>
        </w:rPr>
        <w:t>；</w:t>
      </w:r>
    </w:p>
    <w:p w:rsidR="00F96D79" w:rsidRDefault="00281A8C">
      <w:pPr>
        <w:autoSpaceDE w:val="0"/>
        <w:autoSpaceDN w:val="0"/>
        <w:adjustRightInd w:val="0"/>
        <w:spacing w:line="580" w:lineRule="exact"/>
        <w:ind w:firstLine="600"/>
        <w:jc w:val="left"/>
        <w:rPr>
          <w:rFonts w:ascii="Times New Roman" w:eastAsia="黑体" w:hAnsi="Times New Roman" w:cs="黑体"/>
          <w:sz w:val="30"/>
          <w:szCs w:val="30"/>
          <w:lang w:val="zh-CN"/>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258,481,846.54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11.28%</w:t>
      </w:r>
      <w:r>
        <w:rPr>
          <w:rFonts w:ascii="Times New Roman" w:eastAsia="仿宋_GB2312" w:hAnsi="Times New Roman" w:cs="仿宋_GB2312" w:hint="eastAsia"/>
          <w:sz w:val="30"/>
          <w:szCs w:val="30"/>
        </w:rPr>
        <w:t>。</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F96D79" w:rsidRDefault="00281A8C">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天津市滨海新区公安局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2,278,724,484.64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143,551,493.96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6.72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人员异动调整，人员经费相应增加</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且为保障重点项目顺利开展，加大了看守所拘留所建设和视频监控网建设、两类设施等项目投入。</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F96D79" w:rsidRDefault="00281A8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96D79"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天津市滨海新区公安局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2,278,295,520.23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99.4%</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143,122,529.55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：人员异动调整，人员经费相应增加</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且为保障重点项目顺利开展，加大了看守所拘留所建设和视频监控网建设、两类设施等项目投入。</w:t>
      </w:r>
    </w:p>
    <w:p w:rsidR="00F96D79" w:rsidRDefault="00281A8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96D79"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2,278,295,520.23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w:t>
      </w:r>
      <w:r>
        <w:rPr>
          <w:rFonts w:ascii="Times New Roman" w:eastAsia="仿宋_GB2312" w:hAnsi="Times New Roman" w:cs="仿宋_GB2312" w:hint="eastAsia"/>
          <w:kern w:val="0"/>
          <w:sz w:val="30"/>
          <w:szCs w:val="30"/>
        </w:rPr>
        <w:lastRenderedPageBreak/>
        <w:t>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仿宋_GB2312" w:hint="eastAsia"/>
          <w:sz w:val="30"/>
          <w:szCs w:val="30"/>
        </w:rPr>
        <w:t>270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0.01%</w:t>
      </w:r>
      <w:r>
        <w:rPr>
          <w:rFonts w:ascii="Times New Roman" w:eastAsia="仿宋_GB2312" w:hAnsi="Times New Roman" w:cs="仿宋_GB2312" w:hint="eastAsia"/>
          <w:sz w:val="30"/>
          <w:szCs w:val="30"/>
        </w:rPr>
        <w:t>；公共安全支出</w:t>
      </w:r>
      <w:r>
        <w:rPr>
          <w:rFonts w:ascii="Times New Roman" w:eastAsia="仿宋_GB2312" w:hAnsi="Times New Roman" w:cs="仿宋_GB2312" w:hint="eastAsia"/>
          <w:sz w:val="30"/>
          <w:szCs w:val="30"/>
        </w:rPr>
        <w:t>2</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277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485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520.23</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99.97%</w:t>
      </w:r>
      <w:r>
        <w:rPr>
          <w:rFonts w:ascii="Times New Roman" w:eastAsia="仿宋_GB2312" w:hAnsi="Times New Roman" w:cs="仿宋_GB2312" w:hint="eastAsia"/>
          <w:sz w:val="30"/>
          <w:szCs w:val="30"/>
        </w:rPr>
        <w:t>；债务付息支出</w:t>
      </w:r>
      <w:r>
        <w:rPr>
          <w:rFonts w:ascii="Times New Roman" w:eastAsia="仿宋_GB2312" w:hAnsi="Times New Roman" w:cs="仿宋_GB2312" w:hint="eastAsia"/>
          <w:sz w:val="30"/>
          <w:szCs w:val="30"/>
        </w:rPr>
        <w:t>540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元，占比</w:t>
      </w:r>
      <w:r>
        <w:rPr>
          <w:rFonts w:ascii="Times New Roman" w:eastAsia="仿宋_GB2312" w:hAnsi="Times New Roman" w:cs="仿宋_GB2312" w:hint="eastAsia"/>
          <w:sz w:val="30"/>
          <w:szCs w:val="30"/>
        </w:rPr>
        <w:t>0.02%</w:t>
      </w:r>
      <w:r>
        <w:rPr>
          <w:rFonts w:ascii="Times New Roman" w:eastAsia="仿宋_GB2312" w:hAnsi="Times New Roman" w:cs="仿宋_GB2312" w:hint="eastAsia"/>
          <w:sz w:val="30"/>
          <w:szCs w:val="30"/>
        </w:rPr>
        <w:t>。</w:t>
      </w:r>
    </w:p>
    <w:p w:rsidR="00F96D79" w:rsidRDefault="00281A8C">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2,170,654,696.40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2,278,295,520.23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104.96%</w:t>
      </w:r>
      <w:r>
        <w:rPr>
          <w:rFonts w:ascii="Times New Roman" w:eastAsia="仿宋_GB2312" w:hAnsi="Times New Roman" w:cs="仿宋_GB2312" w:hint="eastAsia"/>
          <w:kern w:val="0"/>
          <w:sz w:val="30"/>
          <w:szCs w:val="30"/>
        </w:rPr>
        <w:t>。其中：</w:t>
      </w:r>
    </w:p>
    <w:p w:rsidR="00C508D0"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一般公共服务支出（类）其他共产党事务支出（款）</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一般行政管理事务（项）年初预算为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w:t>
      </w:r>
      <w:r>
        <w:rPr>
          <w:rFonts w:ascii="Times New Roman" w:eastAsia="仿宋_GB2312" w:hAnsi="Times New Roman" w:cs="仿宋_GB2312" w:hint="eastAsia"/>
          <w:sz w:val="30"/>
          <w:szCs w:val="30"/>
        </w:rPr>
        <w:t>270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270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100.00%</w:t>
      </w:r>
      <w:r>
        <w:rPr>
          <w:rFonts w:ascii="Times New Roman" w:eastAsia="仿宋_GB2312" w:hAnsi="Times New Roman" w:cs="仿宋_GB2312" w:hint="eastAsia"/>
          <w:sz w:val="30"/>
          <w:szCs w:val="30"/>
        </w:rPr>
        <w:t>，决算数等于追加预算数的主要原因是工作职责重新划分，追加预算。</w:t>
      </w:r>
    </w:p>
    <w:p w:rsidR="00C508D0" w:rsidRPr="0064384E"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公共</w:t>
      </w:r>
      <w:r w:rsidRPr="0064384E">
        <w:rPr>
          <w:rFonts w:ascii="Times New Roman" w:eastAsia="仿宋_GB2312" w:hAnsi="Times New Roman" w:cs="仿宋_GB2312" w:hint="eastAsia"/>
          <w:sz w:val="30"/>
          <w:szCs w:val="30"/>
        </w:rPr>
        <w:t>安全支出（类）公安（款）行政运行（项）年初预算为</w:t>
      </w:r>
      <w:r w:rsidRPr="0064384E">
        <w:rPr>
          <w:rFonts w:ascii="Times New Roman" w:eastAsia="仿宋_GB2312" w:hAnsi="Times New Roman" w:cs="仿宋_GB2312" w:hint="eastAsia"/>
          <w:sz w:val="30"/>
          <w:szCs w:val="30"/>
        </w:rPr>
        <w:t>1</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952</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387</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696.40</w:t>
      </w:r>
      <w:r w:rsidRPr="0064384E">
        <w:rPr>
          <w:rFonts w:ascii="Times New Roman" w:eastAsia="仿宋_GB2312" w:hAnsi="Times New Roman" w:cs="仿宋_GB2312" w:hint="eastAsia"/>
          <w:sz w:val="30"/>
          <w:szCs w:val="30"/>
        </w:rPr>
        <w:t>元，支出决算为</w:t>
      </w:r>
      <w:r w:rsidRPr="0064384E">
        <w:rPr>
          <w:rFonts w:ascii="Times New Roman" w:eastAsia="仿宋_GB2312" w:hAnsi="Times New Roman" w:cs="仿宋_GB2312" w:hint="eastAsia"/>
          <w:sz w:val="30"/>
          <w:szCs w:val="30"/>
        </w:rPr>
        <w:t>2</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046</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506</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749.04</w:t>
      </w:r>
      <w:r w:rsidRPr="0064384E">
        <w:rPr>
          <w:rFonts w:ascii="Times New Roman" w:eastAsia="仿宋_GB2312" w:hAnsi="Times New Roman" w:cs="仿宋_GB2312" w:hint="eastAsia"/>
          <w:sz w:val="30"/>
          <w:szCs w:val="30"/>
        </w:rPr>
        <w:t>元，完成年初预算的</w:t>
      </w:r>
      <w:r w:rsidRPr="0064384E">
        <w:rPr>
          <w:rFonts w:ascii="Times New Roman" w:eastAsia="仿宋_GB2312" w:hAnsi="Times New Roman" w:cs="仿宋_GB2312" w:hint="eastAsia"/>
          <w:sz w:val="30"/>
          <w:szCs w:val="30"/>
        </w:rPr>
        <w:t>104.82%</w:t>
      </w:r>
      <w:r w:rsidRPr="0064384E">
        <w:rPr>
          <w:rFonts w:ascii="Times New Roman" w:eastAsia="仿宋_GB2312" w:hAnsi="Times New Roman" w:cs="仿宋_GB2312" w:hint="eastAsia"/>
          <w:sz w:val="30"/>
          <w:szCs w:val="30"/>
        </w:rPr>
        <w:t>，决算数大于年初预算数的主要原因是主要用于人员变动因素，经费增加</w:t>
      </w:r>
      <w:r w:rsidR="000D6CCA" w:rsidRPr="0064384E">
        <w:rPr>
          <w:rFonts w:ascii="Times New Roman" w:eastAsia="仿宋_GB2312" w:hAnsi="Times New Roman" w:cs="仿宋_GB2312" w:hint="eastAsia"/>
          <w:sz w:val="30"/>
          <w:szCs w:val="30"/>
        </w:rPr>
        <w:t>，</w:t>
      </w:r>
      <w:r w:rsidRPr="0064384E">
        <w:rPr>
          <w:rFonts w:ascii="Times New Roman" w:eastAsia="仿宋_GB2312" w:hAnsi="Times New Roman" w:cs="仿宋_GB2312" w:hint="eastAsia"/>
          <w:sz w:val="30"/>
          <w:szCs w:val="30"/>
        </w:rPr>
        <w:t>剩余预算调剂使用。</w:t>
      </w:r>
    </w:p>
    <w:p w:rsidR="00C508D0" w:rsidRPr="0064384E"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sidRPr="0064384E">
        <w:rPr>
          <w:rFonts w:ascii="Times New Roman" w:eastAsia="仿宋_GB2312" w:hAnsi="Times New Roman" w:cs="仿宋_GB2312" w:hint="eastAsia"/>
          <w:sz w:val="30"/>
          <w:szCs w:val="30"/>
        </w:rPr>
        <w:t>3.</w:t>
      </w:r>
      <w:r w:rsidRPr="0064384E">
        <w:rPr>
          <w:rFonts w:ascii="Times New Roman" w:eastAsia="仿宋_GB2312" w:hAnsi="Times New Roman" w:cs="仿宋_GB2312" w:hint="eastAsia"/>
          <w:sz w:val="30"/>
          <w:szCs w:val="30"/>
        </w:rPr>
        <w:t>公共安全支出（类）公安（款）一般行政管理事务（项）年初预算为</w:t>
      </w:r>
      <w:r w:rsidRPr="0064384E">
        <w:rPr>
          <w:rFonts w:ascii="Times New Roman" w:eastAsia="仿宋_GB2312" w:hAnsi="Times New Roman" w:cs="仿宋_GB2312" w:hint="eastAsia"/>
          <w:sz w:val="30"/>
          <w:szCs w:val="30"/>
        </w:rPr>
        <w:t>198</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187</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000.00</w:t>
      </w:r>
      <w:r w:rsidRPr="0064384E">
        <w:rPr>
          <w:rFonts w:ascii="Times New Roman" w:eastAsia="仿宋_GB2312" w:hAnsi="Times New Roman" w:cs="仿宋_GB2312" w:hint="eastAsia"/>
          <w:sz w:val="30"/>
          <w:szCs w:val="30"/>
        </w:rPr>
        <w:t>元，支出决算为</w:t>
      </w:r>
      <w:r w:rsidRPr="0064384E">
        <w:rPr>
          <w:rFonts w:ascii="Times New Roman" w:eastAsia="仿宋_GB2312" w:hAnsi="Times New Roman" w:cs="仿宋_GB2312" w:hint="eastAsia"/>
          <w:sz w:val="30"/>
          <w:szCs w:val="30"/>
        </w:rPr>
        <w:t>168</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616</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519.42</w:t>
      </w:r>
      <w:r w:rsidRPr="0064384E">
        <w:rPr>
          <w:rFonts w:ascii="Times New Roman" w:eastAsia="仿宋_GB2312" w:hAnsi="Times New Roman" w:cs="仿宋_GB2312" w:hint="eastAsia"/>
          <w:sz w:val="30"/>
          <w:szCs w:val="30"/>
        </w:rPr>
        <w:t>元，完成年初预算的</w:t>
      </w:r>
      <w:r w:rsidRPr="0064384E">
        <w:rPr>
          <w:rFonts w:ascii="Times New Roman" w:eastAsia="仿宋_GB2312" w:hAnsi="Times New Roman" w:cs="仿宋_GB2312" w:hint="eastAsia"/>
          <w:sz w:val="30"/>
          <w:szCs w:val="30"/>
        </w:rPr>
        <w:t>85.08%</w:t>
      </w:r>
      <w:r w:rsidRPr="0064384E">
        <w:rPr>
          <w:rFonts w:ascii="Times New Roman" w:eastAsia="仿宋_GB2312" w:hAnsi="Times New Roman" w:cs="仿宋_GB2312" w:hint="eastAsia"/>
          <w:sz w:val="30"/>
          <w:szCs w:val="30"/>
        </w:rPr>
        <w:t>，决算数小于年初预算数的主要原因是主要用于</w:t>
      </w:r>
      <w:r w:rsidR="00713EAD">
        <w:rPr>
          <w:rFonts w:ascii="Times New Roman" w:eastAsia="仿宋_GB2312" w:hAnsi="Times New Roman" w:cs="仿宋_GB2312" w:hint="eastAsia"/>
          <w:sz w:val="30"/>
          <w:szCs w:val="30"/>
        </w:rPr>
        <w:t>看守所拘留所建设、</w:t>
      </w:r>
      <w:r w:rsidR="00580B03">
        <w:rPr>
          <w:rFonts w:ascii="Times New Roman" w:eastAsia="仿宋_GB2312" w:hAnsi="Times New Roman" w:cs="仿宋_GB2312" w:hint="eastAsia"/>
          <w:sz w:val="30"/>
          <w:szCs w:val="30"/>
        </w:rPr>
        <w:t>两类设施建设</w:t>
      </w:r>
      <w:r w:rsidR="000D6CCA" w:rsidRPr="0064384E">
        <w:rPr>
          <w:rFonts w:ascii="Times New Roman" w:eastAsia="仿宋_GB2312" w:hAnsi="Times New Roman" w:cs="仿宋_GB2312" w:hint="eastAsia"/>
          <w:sz w:val="30"/>
          <w:szCs w:val="30"/>
        </w:rPr>
        <w:t>等</w:t>
      </w:r>
      <w:r w:rsidRPr="0064384E">
        <w:rPr>
          <w:rFonts w:ascii="Times New Roman" w:eastAsia="仿宋_GB2312" w:hAnsi="Times New Roman" w:cs="仿宋_GB2312" w:hint="eastAsia"/>
          <w:sz w:val="30"/>
          <w:szCs w:val="30"/>
        </w:rPr>
        <w:t>支出，剩余预算调剂使用。</w:t>
      </w:r>
    </w:p>
    <w:p w:rsidR="00C508D0" w:rsidRPr="0064384E"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sidRPr="0064384E">
        <w:rPr>
          <w:rFonts w:ascii="Times New Roman" w:eastAsia="仿宋_GB2312" w:hAnsi="Times New Roman" w:cs="仿宋_GB2312" w:hint="eastAsia"/>
          <w:sz w:val="30"/>
          <w:szCs w:val="30"/>
        </w:rPr>
        <w:t>4.</w:t>
      </w:r>
      <w:r w:rsidRPr="0064384E">
        <w:rPr>
          <w:rFonts w:ascii="Times New Roman" w:eastAsia="仿宋_GB2312" w:hAnsi="Times New Roman" w:cs="仿宋_GB2312" w:hint="eastAsia"/>
          <w:sz w:val="30"/>
          <w:szCs w:val="30"/>
        </w:rPr>
        <w:t>公共安全支出（类）公安（款）信息化建设（项）年初预算为</w:t>
      </w:r>
      <w:r w:rsidRPr="0064384E">
        <w:rPr>
          <w:rFonts w:ascii="Times New Roman" w:eastAsia="仿宋_GB2312" w:hAnsi="Times New Roman" w:cs="仿宋_GB2312" w:hint="eastAsia"/>
          <w:sz w:val="30"/>
          <w:szCs w:val="30"/>
        </w:rPr>
        <w:t>0</w:t>
      </w:r>
      <w:r w:rsidRPr="0064384E">
        <w:rPr>
          <w:rFonts w:ascii="Times New Roman" w:eastAsia="仿宋_GB2312" w:hAnsi="Times New Roman" w:cs="仿宋_GB2312" w:hint="eastAsia"/>
          <w:sz w:val="30"/>
          <w:szCs w:val="30"/>
        </w:rPr>
        <w:t>元，支出决算为</w:t>
      </w:r>
      <w:r w:rsidRPr="0064384E">
        <w:rPr>
          <w:rFonts w:ascii="Times New Roman" w:eastAsia="仿宋_GB2312" w:hAnsi="Times New Roman" w:cs="仿宋_GB2312" w:hint="eastAsia"/>
          <w:sz w:val="30"/>
          <w:szCs w:val="30"/>
        </w:rPr>
        <w:t>2</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703</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000</w:t>
      </w:r>
      <w:r w:rsidRPr="0064384E">
        <w:rPr>
          <w:rFonts w:ascii="Times New Roman" w:eastAsia="仿宋_GB2312" w:hAnsi="Times New Roman" w:cs="仿宋_GB2312" w:hint="eastAsia"/>
          <w:sz w:val="30"/>
          <w:szCs w:val="30"/>
        </w:rPr>
        <w:t>元，决算数大于年初预算数的主要原</w:t>
      </w:r>
      <w:r w:rsidRPr="0064384E">
        <w:rPr>
          <w:rFonts w:ascii="Times New Roman" w:eastAsia="仿宋_GB2312" w:hAnsi="Times New Roman" w:cs="仿宋_GB2312" w:hint="eastAsia"/>
          <w:sz w:val="30"/>
          <w:szCs w:val="30"/>
        </w:rPr>
        <w:lastRenderedPageBreak/>
        <w:t>因是使用调剂预算用于</w:t>
      </w:r>
      <w:r w:rsidRPr="0064384E">
        <w:rPr>
          <w:rFonts w:ascii="Times New Roman" w:eastAsia="仿宋_GB2312" w:hAnsi="Times New Roman" w:cs="Times New Roman"/>
          <w:sz w:val="30"/>
          <w:szCs w:val="30"/>
        </w:rPr>
        <w:t>视频监控项目</w:t>
      </w:r>
      <w:r w:rsidRPr="0064384E">
        <w:rPr>
          <w:rFonts w:ascii="Times New Roman" w:eastAsia="仿宋_GB2312" w:hAnsi="Times New Roman" w:cs="仿宋_GB2312" w:hint="eastAsia"/>
          <w:sz w:val="30"/>
          <w:szCs w:val="30"/>
        </w:rPr>
        <w:t>。</w:t>
      </w:r>
    </w:p>
    <w:p w:rsidR="00C508D0" w:rsidRPr="0064384E"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sidRPr="0064384E">
        <w:rPr>
          <w:rFonts w:ascii="Times New Roman" w:eastAsia="仿宋_GB2312" w:hAnsi="Times New Roman" w:cs="仿宋_GB2312" w:hint="eastAsia"/>
          <w:sz w:val="30"/>
          <w:szCs w:val="30"/>
        </w:rPr>
        <w:t>5.</w:t>
      </w:r>
      <w:r w:rsidRPr="0064384E">
        <w:rPr>
          <w:rFonts w:ascii="Times New Roman" w:eastAsia="仿宋_GB2312" w:hAnsi="Times New Roman" w:cs="仿宋_GB2312" w:hint="eastAsia"/>
          <w:sz w:val="30"/>
          <w:szCs w:val="30"/>
        </w:rPr>
        <w:t>公共安全支出（类）公安（款）执法办案（项）年初预算为</w:t>
      </w:r>
      <w:r w:rsidRPr="0064384E">
        <w:rPr>
          <w:rFonts w:ascii="Times New Roman" w:eastAsia="仿宋_GB2312" w:hAnsi="Times New Roman" w:cs="仿宋_GB2312" w:hint="eastAsia"/>
          <w:sz w:val="30"/>
          <w:szCs w:val="30"/>
        </w:rPr>
        <w:t>1</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200</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000.00</w:t>
      </w:r>
      <w:r w:rsidRPr="0064384E">
        <w:rPr>
          <w:rFonts w:ascii="Times New Roman" w:eastAsia="仿宋_GB2312" w:hAnsi="Times New Roman" w:cs="仿宋_GB2312" w:hint="eastAsia"/>
          <w:sz w:val="30"/>
          <w:szCs w:val="30"/>
        </w:rPr>
        <w:t>元，支出决算为</w:t>
      </w:r>
      <w:r w:rsidRPr="0064384E">
        <w:rPr>
          <w:rFonts w:ascii="Times New Roman" w:eastAsia="仿宋_GB2312" w:hAnsi="Times New Roman" w:cs="仿宋_GB2312" w:hint="eastAsia"/>
          <w:sz w:val="30"/>
          <w:szCs w:val="30"/>
        </w:rPr>
        <w:t>1</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673</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325.08</w:t>
      </w:r>
      <w:r w:rsidRPr="0064384E">
        <w:rPr>
          <w:rFonts w:ascii="Times New Roman" w:eastAsia="仿宋_GB2312" w:hAnsi="Times New Roman" w:cs="仿宋_GB2312" w:hint="eastAsia"/>
          <w:sz w:val="30"/>
          <w:szCs w:val="30"/>
        </w:rPr>
        <w:t>元，完成年初预算的</w:t>
      </w:r>
      <w:r w:rsidRPr="0064384E">
        <w:rPr>
          <w:rFonts w:ascii="Times New Roman" w:eastAsia="仿宋_GB2312" w:hAnsi="Times New Roman" w:cs="仿宋_GB2312" w:hint="eastAsia"/>
          <w:sz w:val="30"/>
          <w:szCs w:val="30"/>
        </w:rPr>
        <w:t>139.44%</w:t>
      </w:r>
      <w:r w:rsidRPr="0064384E">
        <w:rPr>
          <w:rFonts w:ascii="Times New Roman" w:eastAsia="仿宋_GB2312" w:hAnsi="Times New Roman" w:cs="仿宋_GB2312" w:hint="eastAsia"/>
          <w:sz w:val="30"/>
          <w:szCs w:val="30"/>
        </w:rPr>
        <w:t>，决算数大于年初预算数的主要原因是使用调剂预算用于应对突发情况。</w:t>
      </w:r>
    </w:p>
    <w:p w:rsidR="00C508D0" w:rsidRPr="0064384E" w:rsidRDefault="00281A8C">
      <w:pPr>
        <w:autoSpaceDE w:val="0"/>
        <w:autoSpaceDN w:val="0"/>
        <w:adjustRightInd w:val="0"/>
        <w:spacing w:line="600" w:lineRule="exact"/>
        <w:ind w:firstLine="720"/>
        <w:jc w:val="left"/>
        <w:rPr>
          <w:rFonts w:ascii="Times New Roman" w:eastAsia="仿宋_GB2312" w:hAnsi="Times New Roman" w:cs="仿宋_GB2312"/>
          <w:sz w:val="30"/>
          <w:szCs w:val="30"/>
        </w:rPr>
      </w:pPr>
      <w:r w:rsidRPr="0064384E">
        <w:rPr>
          <w:rFonts w:ascii="Times New Roman" w:eastAsia="仿宋_GB2312" w:hAnsi="Times New Roman" w:cs="仿宋_GB2312" w:hint="eastAsia"/>
          <w:sz w:val="30"/>
          <w:szCs w:val="30"/>
        </w:rPr>
        <w:t>6.</w:t>
      </w:r>
      <w:r w:rsidRPr="0064384E">
        <w:rPr>
          <w:rFonts w:ascii="Times New Roman" w:eastAsia="仿宋_GB2312" w:hAnsi="Times New Roman" w:cs="仿宋_GB2312" w:hint="eastAsia"/>
          <w:sz w:val="30"/>
          <w:szCs w:val="30"/>
        </w:rPr>
        <w:t>公共安全支出（类）公安（款）其他公安支出（项）年初预算为</w:t>
      </w:r>
      <w:r w:rsidRPr="0064384E">
        <w:rPr>
          <w:rFonts w:ascii="Times New Roman" w:eastAsia="仿宋_GB2312" w:hAnsi="Times New Roman" w:cs="仿宋_GB2312" w:hint="eastAsia"/>
          <w:sz w:val="30"/>
          <w:szCs w:val="30"/>
        </w:rPr>
        <w:t>18</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340</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000.00</w:t>
      </w:r>
      <w:r w:rsidRPr="0064384E">
        <w:rPr>
          <w:rFonts w:ascii="Times New Roman" w:eastAsia="仿宋_GB2312" w:hAnsi="Times New Roman" w:cs="仿宋_GB2312" w:hint="eastAsia"/>
          <w:sz w:val="30"/>
          <w:szCs w:val="30"/>
        </w:rPr>
        <w:t>元，支出决算为</w:t>
      </w:r>
      <w:r w:rsidRPr="0064384E">
        <w:rPr>
          <w:rFonts w:ascii="Times New Roman" w:eastAsia="仿宋_GB2312" w:hAnsi="Times New Roman" w:cs="仿宋_GB2312" w:hint="eastAsia"/>
          <w:sz w:val="30"/>
          <w:szCs w:val="30"/>
        </w:rPr>
        <w:t>57</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985</w:t>
      </w:r>
      <w:r w:rsidRPr="0064384E">
        <w:rPr>
          <w:rFonts w:ascii="Times New Roman" w:eastAsia="仿宋_GB2312" w:hAnsi="Times New Roman" w:cs="Times New Roman" w:hint="eastAsia"/>
          <w:sz w:val="30"/>
          <w:szCs w:val="30"/>
        </w:rPr>
        <w:t>,</w:t>
      </w:r>
      <w:r w:rsidRPr="0064384E">
        <w:rPr>
          <w:rFonts w:ascii="Times New Roman" w:eastAsia="仿宋_GB2312" w:hAnsi="Times New Roman" w:cs="仿宋_GB2312" w:hint="eastAsia"/>
          <w:sz w:val="30"/>
          <w:szCs w:val="30"/>
        </w:rPr>
        <w:t>926.69</w:t>
      </w:r>
      <w:r w:rsidRPr="0064384E">
        <w:rPr>
          <w:rFonts w:ascii="Times New Roman" w:eastAsia="仿宋_GB2312" w:hAnsi="Times New Roman" w:cs="仿宋_GB2312" w:hint="eastAsia"/>
          <w:sz w:val="30"/>
          <w:szCs w:val="30"/>
        </w:rPr>
        <w:t>元，完成年初预算的</w:t>
      </w:r>
      <w:r w:rsidRPr="0064384E">
        <w:rPr>
          <w:rFonts w:ascii="Times New Roman" w:eastAsia="仿宋_GB2312" w:hAnsi="Times New Roman" w:cs="仿宋_GB2312" w:hint="eastAsia"/>
          <w:sz w:val="30"/>
          <w:szCs w:val="30"/>
        </w:rPr>
        <w:t>316.17%</w:t>
      </w:r>
      <w:r w:rsidRPr="0064384E">
        <w:rPr>
          <w:rFonts w:ascii="Times New Roman" w:eastAsia="仿宋_GB2312" w:hAnsi="Times New Roman" w:cs="仿宋_GB2312" w:hint="eastAsia"/>
          <w:sz w:val="30"/>
          <w:szCs w:val="30"/>
        </w:rPr>
        <w:t>，决算数大于年初预算数的主要原因是使用调剂预算用于看守所拘留所项目建设费用。</w:t>
      </w:r>
    </w:p>
    <w:p w:rsidR="00F96D79" w:rsidRDefault="00281A8C">
      <w:pPr>
        <w:autoSpaceDE w:val="0"/>
        <w:autoSpaceDN w:val="0"/>
        <w:adjustRightInd w:val="0"/>
        <w:spacing w:line="600" w:lineRule="exact"/>
        <w:ind w:firstLine="720"/>
        <w:jc w:val="left"/>
        <w:rPr>
          <w:rFonts w:ascii="Times New Roman" w:eastAsia="黑体" w:hAnsi="Times New Roman" w:cs="黑体"/>
          <w:b/>
          <w:bCs/>
          <w:kern w:val="0"/>
          <w:sz w:val="30"/>
          <w:szCs w:val="30"/>
        </w:rPr>
      </w:pPr>
      <w:r w:rsidRPr="0064384E">
        <w:rPr>
          <w:rFonts w:ascii="Times New Roman" w:eastAsia="仿宋_GB2312" w:hAnsi="Times New Roman" w:cs="仿宋_GB2312" w:hint="eastAsia"/>
          <w:sz w:val="30"/>
          <w:szCs w:val="30"/>
        </w:rPr>
        <w:t>7.</w:t>
      </w:r>
      <w:r w:rsidRPr="0064384E">
        <w:rPr>
          <w:rFonts w:ascii="Times New Roman" w:eastAsia="仿宋_GB2312" w:hAnsi="Times New Roman" w:cs="仿宋_GB2312" w:hint="eastAsia"/>
          <w:sz w:val="30"/>
          <w:szCs w:val="30"/>
        </w:rPr>
        <w:t>债务付息支出（类）地方政府一般债务付息支出（款）</w:t>
      </w:r>
      <w:r>
        <w:rPr>
          <w:rFonts w:ascii="Times New Roman" w:eastAsia="仿宋_GB2312" w:hAnsi="Times New Roman" w:cs="仿宋_GB2312" w:hint="eastAsia"/>
          <w:sz w:val="30"/>
          <w:szCs w:val="30"/>
        </w:rPr>
        <w:t>地方政府一般债务付息支出（项）年初预算为</w:t>
      </w:r>
      <w:r>
        <w:rPr>
          <w:rFonts w:ascii="Times New Roman" w:eastAsia="仿宋_GB2312" w:hAnsi="Times New Roman" w:cs="仿宋_GB2312" w:hint="eastAsia"/>
          <w:sz w:val="30"/>
          <w:szCs w:val="30"/>
        </w:rPr>
        <w:t>540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w:t>
      </w:r>
      <w:bookmarkStart w:id="0" w:name="_GoBack"/>
      <w:bookmarkEnd w:id="0"/>
      <w:r>
        <w:rPr>
          <w:rFonts w:ascii="Times New Roman" w:eastAsia="仿宋_GB2312" w:hAnsi="Times New Roman" w:cs="仿宋_GB2312" w:hint="eastAsia"/>
          <w:sz w:val="30"/>
          <w:szCs w:val="30"/>
        </w:rPr>
        <w:t>决算为</w:t>
      </w:r>
      <w:r>
        <w:rPr>
          <w:rFonts w:ascii="Times New Roman" w:eastAsia="仿宋_GB2312" w:hAnsi="Times New Roman" w:cs="仿宋_GB2312" w:hint="eastAsia"/>
          <w:sz w:val="30"/>
          <w:szCs w:val="30"/>
        </w:rPr>
        <w:t>540</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F96D79" w:rsidRDefault="00281A8C">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天津市滨海新区公安局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2,033,475,213.49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136,733,290.00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人员异动调整，人员经费相应增加。</w:t>
      </w:r>
      <w:r>
        <w:rPr>
          <w:rFonts w:ascii="Times New Roman" w:eastAsia="仿宋_GB2312" w:hAnsi="Times New Roman" w:cs="仿宋_GB2312" w:hint="eastAsia"/>
          <w:kern w:val="0"/>
          <w:sz w:val="30"/>
          <w:szCs w:val="30"/>
        </w:rPr>
        <w:t>其中：</w:t>
      </w:r>
    </w:p>
    <w:p w:rsidR="00F96D79" w:rsidRDefault="00281A8C">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1,854,375,826.97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机关事业单位基本养老保险缴费、职业年金缴费、职工基本医疗保险缴费、公务员医疗补助缴费、其他社会保障缴费、住房公积金、其他工资福利支出、离休费、退休费、抚恤金、生活补助、</w:t>
      </w:r>
      <w:r>
        <w:rPr>
          <w:rFonts w:ascii="Times New Roman" w:eastAsia="仿宋_GB2312" w:hAnsi="Times New Roman" w:cs="仿宋_GB2312" w:hint="eastAsia"/>
          <w:sz w:val="30"/>
          <w:szCs w:val="30"/>
        </w:rPr>
        <w:lastRenderedPageBreak/>
        <w:t>奖励金、其他对个人和家庭的补助。</w:t>
      </w:r>
    </w:p>
    <w:p w:rsidR="00F96D79" w:rsidRDefault="00281A8C">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179,099,386.52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办公费、水费、电费、邮电费、取暖费、物业管理费、差旅费、维修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费、租赁费、培训费、工会经费、福利费、公务用车运行维护费、其他交通费用、其他商品和服务支出、办公设备购置。</w:t>
      </w:r>
    </w:p>
    <w:p w:rsidR="00F96D79" w:rsidRDefault="00281A8C">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rPr>
        <w:t>七、政府性基金预算财政拨款收支决算情况</w:t>
      </w:r>
    </w:p>
    <w:p w:rsidR="00F96D79" w:rsidRDefault="00281A8C">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天津市滨海新区公安局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天津市滨海新区公安局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F96D79" w:rsidRDefault="00281A8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F96D79" w:rsidRDefault="00281A8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2,888,495.58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15.97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坚持过紧日子，厉行节约，严控“三公经费”。</w:t>
      </w:r>
    </w:p>
    <w:p w:rsidR="00F96D79" w:rsidRDefault="00281A8C">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w:t>
      </w:r>
      <w:r>
        <w:rPr>
          <w:rFonts w:ascii="Times New Roman" w:eastAsia="仿宋_GB2312" w:hAnsi="Times New Roman" w:cs="仿宋_GB2312" w:hint="eastAsia"/>
          <w:kern w:val="0"/>
          <w:sz w:val="30"/>
          <w:szCs w:val="30"/>
        </w:rPr>
        <w:lastRenderedPageBreak/>
        <w:t>原因是：</w:t>
      </w:r>
      <w:r>
        <w:rPr>
          <w:rFonts w:ascii="Times New Roman" w:eastAsia="仿宋_GB2312" w:hAnsi="Times New Roman" w:cs="仿宋_GB2312" w:hint="eastAsia"/>
          <w:sz w:val="30"/>
          <w:szCs w:val="30"/>
        </w:rPr>
        <w:t>本年度未用财政拨款经费列支因公出国（境）费。</w:t>
      </w:r>
    </w:p>
    <w:p w:rsidR="00F96D79" w:rsidRDefault="00281A8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F96D79" w:rsidRDefault="00281A8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2,888,495.58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15.97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坚持过紧日子，厉行节约，严控“三公经费”。</w:t>
      </w:r>
      <w:r>
        <w:rPr>
          <w:rFonts w:ascii="Times New Roman" w:eastAsia="仿宋_GB2312" w:hAnsi="Times New Roman" w:cs="仿宋_GB2312" w:hint="eastAsia"/>
          <w:kern w:val="0"/>
          <w:sz w:val="30"/>
          <w:szCs w:val="30"/>
        </w:rPr>
        <w:t>其中：</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15,200,000.00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800,000.00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5.0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严格按预算执行</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坚持过紧日子，厉行节约，严控“三公经费”。</w:t>
      </w:r>
    </w:p>
    <w:p w:rsidR="00F96D79" w:rsidRDefault="00281A8C">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1069</w:t>
      </w:r>
      <w:r>
        <w:rPr>
          <w:rFonts w:ascii="Times New Roman" w:eastAsia="仿宋_GB2312" w:hAnsi="Times New Roman" w:cs="仿宋_GB2312" w:hint="eastAsia"/>
          <w:kern w:val="0"/>
          <w:sz w:val="30"/>
          <w:szCs w:val="30"/>
        </w:rPr>
        <w:t>辆。</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2,088,495.58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100.0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F96D79" w:rsidRDefault="00281A8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lastRenderedPageBreak/>
        <w:t>本年度未用财政拨款经费列支公务接待费。</w:t>
      </w:r>
    </w:p>
    <w:p w:rsidR="00F96D79" w:rsidRDefault="00281A8C">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F96D79" w:rsidRDefault="00281A8C">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天津市滨海新区公安局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179,099,386.52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2,412,900.56</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1.33</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坚持过紧日子，厉行节约，同时将部分大额机关运行经费安排于项目支出。</w:t>
      </w:r>
    </w:p>
    <w:p w:rsidR="00F96D79" w:rsidRDefault="00F96D79">
      <w:pPr>
        <w:autoSpaceDE w:val="0"/>
        <w:autoSpaceDN w:val="0"/>
        <w:adjustRightInd w:val="0"/>
        <w:spacing w:line="600" w:lineRule="exact"/>
        <w:ind w:firstLine="600"/>
        <w:jc w:val="left"/>
        <w:rPr>
          <w:rFonts w:ascii="Times New Roman" w:eastAsia="仿宋_GB2312" w:hAnsi="Times New Roman" w:cs="仿宋_GB2312"/>
          <w:sz w:val="30"/>
          <w:szCs w:val="30"/>
        </w:rPr>
      </w:pP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天津市滨海新区公安局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194,350,599.65</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35,753,487.93</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20,418,459.00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138,178,652.72</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156,300,703.66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80.42%</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111,690,819.78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57.47%</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84.19</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55.36</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83.15</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F96D79" w:rsidRDefault="00F96D79">
      <w:pPr>
        <w:autoSpaceDE w:val="0"/>
        <w:autoSpaceDN w:val="0"/>
        <w:adjustRightInd w:val="0"/>
        <w:spacing w:line="600" w:lineRule="exact"/>
        <w:ind w:firstLine="600"/>
        <w:jc w:val="left"/>
        <w:rPr>
          <w:rFonts w:ascii="Times New Roman" w:eastAsia="楷体" w:hAnsi="Times New Roman" w:cs="Times New Roman"/>
          <w:kern w:val="0"/>
          <w:sz w:val="30"/>
          <w:szCs w:val="30"/>
        </w:rPr>
      </w:pP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96D79" w:rsidRDefault="00281A8C">
      <w:pPr>
        <w:autoSpaceDE w:val="0"/>
        <w:autoSpaceDN w:val="0"/>
        <w:adjustRightInd w:val="0"/>
        <w:spacing w:line="600" w:lineRule="exact"/>
        <w:ind w:firstLine="720"/>
        <w:jc w:val="left"/>
        <w:rPr>
          <w:rFonts w:ascii="Times New Roman" w:eastAsia="仿宋_GB2312" w:hAnsi="Times New Roman" w:cs="Times New Roman"/>
          <w:color w:val="000000"/>
          <w:kern w:val="0"/>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日，天津市滨海新区公安局共有车辆</w:t>
      </w:r>
      <w:r>
        <w:rPr>
          <w:rFonts w:ascii="Times New Roman" w:eastAsia="仿宋_GB2312" w:hAnsi="Times New Roman" w:cs="Times New Roman" w:hint="eastAsia"/>
          <w:kern w:val="0"/>
          <w:sz w:val="30"/>
          <w:szCs w:val="30"/>
        </w:rPr>
        <w:t>1119</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主要</w:t>
      </w:r>
      <w:r>
        <w:rPr>
          <w:rFonts w:ascii="Times New Roman" w:eastAsia="仿宋_GB2312" w:hAnsi="Times New Roman" w:cs="Times New Roman" w:hint="eastAsia"/>
          <w:kern w:val="0"/>
          <w:sz w:val="30"/>
          <w:szCs w:val="30"/>
        </w:rPr>
        <w:t>负责人</w:t>
      </w:r>
      <w:r>
        <w:rPr>
          <w:rFonts w:ascii="Times New Roman" w:eastAsia="仿宋_GB2312" w:hAnsi="Times New Roman" w:cs="Times New Roman"/>
          <w:kern w:val="0"/>
          <w:sz w:val="30"/>
          <w:szCs w:val="30"/>
        </w:rPr>
        <w:t>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机要通信用车</w:t>
      </w:r>
      <w:r>
        <w:rPr>
          <w:rFonts w:ascii="Times New Roman" w:eastAsia="仿宋_GB2312" w:hAnsi="Times New Roman" w:cs="Times New Roman" w:hint="eastAsia"/>
          <w:kern w:val="0"/>
          <w:sz w:val="30"/>
          <w:szCs w:val="30"/>
        </w:rPr>
        <w:t>1</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应急保障用车</w:t>
      </w:r>
      <w:r>
        <w:rPr>
          <w:rFonts w:ascii="Times New Roman" w:eastAsia="仿宋_GB2312" w:hAnsi="Times New Roman" w:cs="Times New Roman" w:hint="eastAsia"/>
          <w:kern w:val="0"/>
          <w:sz w:val="30"/>
          <w:szCs w:val="30"/>
        </w:rPr>
        <w:t>36</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执法执勤用车</w:t>
      </w:r>
      <w:r>
        <w:rPr>
          <w:rFonts w:ascii="Times New Roman" w:eastAsia="仿宋_GB2312" w:hAnsi="Times New Roman" w:cs="Times New Roman" w:hint="eastAsia"/>
          <w:kern w:val="0"/>
          <w:sz w:val="30"/>
          <w:szCs w:val="30"/>
        </w:rPr>
        <w:t>943</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88</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50</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犬类管理、运兵大客车、隐蔽侦查用车等</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85</w:t>
      </w:r>
      <w:r>
        <w:rPr>
          <w:rFonts w:ascii="Times New Roman" w:eastAsia="仿宋_GB2312" w:hAnsi="Times New Roman" w:cs="仿宋_GB2312" w:hint="eastAsia"/>
          <w:kern w:val="0"/>
          <w:sz w:val="30"/>
          <w:szCs w:val="30"/>
        </w:rPr>
        <w:t>台（套）。</w:t>
      </w:r>
    </w:p>
    <w:p w:rsidR="00F96D79" w:rsidRDefault="00F96D79">
      <w:pPr>
        <w:autoSpaceDE w:val="0"/>
        <w:autoSpaceDN w:val="0"/>
        <w:adjustRightInd w:val="0"/>
        <w:spacing w:line="600" w:lineRule="exact"/>
        <w:ind w:firstLine="600"/>
        <w:jc w:val="left"/>
        <w:rPr>
          <w:rFonts w:ascii="Times New Roman" w:eastAsia="仿宋_GB2312" w:hAnsi="Times New Roman" w:cs="仿宋_GB2312"/>
          <w:sz w:val="30"/>
          <w:szCs w:val="30"/>
        </w:rPr>
      </w:pP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根据预算绩效管理要求，天津市滨海新区公安局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29</w:t>
      </w:r>
      <w:r>
        <w:rPr>
          <w:rFonts w:ascii="Times New Roman" w:eastAsia="仿宋_GB2312" w:hAnsi="Times New Roman" w:cs="仿宋_GB2312" w:hint="eastAsia"/>
          <w:sz w:val="30"/>
          <w:szCs w:val="30"/>
        </w:rPr>
        <w:t>个区级项目开展绩效自评，涉及金额</w:t>
      </w:r>
      <w:r>
        <w:rPr>
          <w:rFonts w:ascii="Times New Roman" w:eastAsia="仿宋_GB2312" w:hAnsi="Times New Roman" w:cs="仿宋_GB2312" w:hint="eastAsia"/>
          <w:sz w:val="30"/>
          <w:szCs w:val="30"/>
        </w:rPr>
        <w:t>141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437</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sz w:val="30"/>
          <w:szCs w:val="30"/>
        </w:rPr>
        <w:t>683.09</w:t>
      </w:r>
      <w:r>
        <w:rPr>
          <w:rFonts w:ascii="Times New Roman" w:eastAsia="仿宋_GB2312" w:hAnsi="Times New Roman" w:cs="仿宋_GB2312" w:hint="eastAsia"/>
          <w:sz w:val="30"/>
          <w:szCs w:val="30"/>
        </w:rPr>
        <w:t>元，自评结果已随部门决算一并公开。</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rsidR="00F96D79" w:rsidRDefault="00281A8C">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天津市滨海新区公安局（本级）不属于乡、镇、街级单位，不涉及公开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F96D79" w:rsidRDefault="00F96D7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96D79" w:rsidRDefault="00281A8C">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F96D79" w:rsidRDefault="00281A8C">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F96D79" w:rsidRDefault="00F96D79">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96D79" w:rsidRDefault="00281A8C">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96D79" w:rsidRDefault="00281A8C">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F96D79" w:rsidSect="00F96D7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874" w:rsidRDefault="00826874" w:rsidP="000D6CCA">
      <w:r>
        <w:separator/>
      </w:r>
    </w:p>
  </w:endnote>
  <w:endnote w:type="continuationSeparator" w:id="1">
    <w:p w:rsidR="00826874" w:rsidRDefault="00826874" w:rsidP="000D6CCA">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874" w:rsidRDefault="00826874" w:rsidP="000D6CCA">
      <w:r>
        <w:separator/>
      </w:r>
    </w:p>
  </w:footnote>
  <w:footnote w:type="continuationSeparator" w:id="1">
    <w:p w:rsidR="00826874" w:rsidRDefault="00826874" w:rsidP="000D6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4DAEF3"/>
    <w:multiLevelType w:val="singleLevel"/>
    <w:tmpl w:val="924DAEF3"/>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JiMGIzODFmNGZmOTJiZjllMDc5ZWFkYWUwZDI4MzYifQ=="/>
  </w:docVars>
  <w:rsids>
    <w:rsidRoot w:val="006A094D"/>
    <w:rsid w:val="00013A12"/>
    <w:rsid w:val="0002687D"/>
    <w:rsid w:val="00047C6F"/>
    <w:rsid w:val="000528EE"/>
    <w:rsid w:val="000719FD"/>
    <w:rsid w:val="000B5C71"/>
    <w:rsid w:val="000D4B98"/>
    <w:rsid w:val="000D6CCA"/>
    <w:rsid w:val="00127EFA"/>
    <w:rsid w:val="00142888"/>
    <w:rsid w:val="00143F0B"/>
    <w:rsid w:val="00152EEB"/>
    <w:rsid w:val="00153077"/>
    <w:rsid w:val="0015535E"/>
    <w:rsid w:val="00167CB7"/>
    <w:rsid w:val="001A0E4F"/>
    <w:rsid w:val="001B5C3C"/>
    <w:rsid w:val="001C0399"/>
    <w:rsid w:val="001D587E"/>
    <w:rsid w:val="002124F6"/>
    <w:rsid w:val="00264B59"/>
    <w:rsid w:val="00281A8C"/>
    <w:rsid w:val="002A4997"/>
    <w:rsid w:val="002E6086"/>
    <w:rsid w:val="00302490"/>
    <w:rsid w:val="003227B2"/>
    <w:rsid w:val="003536BE"/>
    <w:rsid w:val="003B25FB"/>
    <w:rsid w:val="004A482F"/>
    <w:rsid w:val="004F39BF"/>
    <w:rsid w:val="005062D7"/>
    <w:rsid w:val="005175E6"/>
    <w:rsid w:val="00525157"/>
    <w:rsid w:val="005349A2"/>
    <w:rsid w:val="00575537"/>
    <w:rsid w:val="00580B03"/>
    <w:rsid w:val="005D1367"/>
    <w:rsid w:val="005D3F56"/>
    <w:rsid w:val="0064384E"/>
    <w:rsid w:val="00654D17"/>
    <w:rsid w:val="006623EC"/>
    <w:rsid w:val="006A094D"/>
    <w:rsid w:val="006D2409"/>
    <w:rsid w:val="006E65DB"/>
    <w:rsid w:val="00713EAD"/>
    <w:rsid w:val="00776FF3"/>
    <w:rsid w:val="0078156E"/>
    <w:rsid w:val="00786E74"/>
    <w:rsid w:val="0078777D"/>
    <w:rsid w:val="007D1285"/>
    <w:rsid w:val="007E49E1"/>
    <w:rsid w:val="007F6DA7"/>
    <w:rsid w:val="008174D5"/>
    <w:rsid w:val="00826874"/>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08D0"/>
    <w:rsid w:val="00C52E77"/>
    <w:rsid w:val="00C65A44"/>
    <w:rsid w:val="00C76AC3"/>
    <w:rsid w:val="00C83EB4"/>
    <w:rsid w:val="00CA2F10"/>
    <w:rsid w:val="00D4505A"/>
    <w:rsid w:val="00D65B41"/>
    <w:rsid w:val="00DC3234"/>
    <w:rsid w:val="00DC3CD0"/>
    <w:rsid w:val="00DD60B5"/>
    <w:rsid w:val="00E7602B"/>
    <w:rsid w:val="00E964B2"/>
    <w:rsid w:val="00EA6549"/>
    <w:rsid w:val="00F007FE"/>
    <w:rsid w:val="00F96D79"/>
    <w:rsid w:val="017D4A3B"/>
    <w:rsid w:val="01A10E80"/>
    <w:rsid w:val="029D518A"/>
    <w:rsid w:val="03311B3F"/>
    <w:rsid w:val="03901927"/>
    <w:rsid w:val="05CA273A"/>
    <w:rsid w:val="05E55C53"/>
    <w:rsid w:val="069A035E"/>
    <w:rsid w:val="06BB16CC"/>
    <w:rsid w:val="071F4709"/>
    <w:rsid w:val="07267E44"/>
    <w:rsid w:val="07425D24"/>
    <w:rsid w:val="07A23238"/>
    <w:rsid w:val="07F07C30"/>
    <w:rsid w:val="0853693A"/>
    <w:rsid w:val="085D1644"/>
    <w:rsid w:val="0A7D5D1A"/>
    <w:rsid w:val="0AF018E5"/>
    <w:rsid w:val="0B1428B6"/>
    <w:rsid w:val="0B2716A6"/>
    <w:rsid w:val="0B2E72C7"/>
    <w:rsid w:val="0C411F0C"/>
    <w:rsid w:val="0CDD71F7"/>
    <w:rsid w:val="0D2D0390"/>
    <w:rsid w:val="0D664210"/>
    <w:rsid w:val="0DA7267B"/>
    <w:rsid w:val="0DCB644B"/>
    <w:rsid w:val="0DFB4FC0"/>
    <w:rsid w:val="0E267459"/>
    <w:rsid w:val="0EBB5316"/>
    <w:rsid w:val="0F4936D8"/>
    <w:rsid w:val="0F8E410F"/>
    <w:rsid w:val="0FC42B69"/>
    <w:rsid w:val="0FF22FB9"/>
    <w:rsid w:val="118916FB"/>
    <w:rsid w:val="11A364B3"/>
    <w:rsid w:val="1221675E"/>
    <w:rsid w:val="12A720A9"/>
    <w:rsid w:val="12C34799"/>
    <w:rsid w:val="12D93FBD"/>
    <w:rsid w:val="13324851"/>
    <w:rsid w:val="13463246"/>
    <w:rsid w:val="13DA4ADA"/>
    <w:rsid w:val="142D4C1F"/>
    <w:rsid w:val="15C57CAA"/>
    <w:rsid w:val="15F1161D"/>
    <w:rsid w:val="161D1413"/>
    <w:rsid w:val="1666200B"/>
    <w:rsid w:val="16762405"/>
    <w:rsid w:val="16C5644A"/>
    <w:rsid w:val="16D76A65"/>
    <w:rsid w:val="178822E0"/>
    <w:rsid w:val="17C84C4C"/>
    <w:rsid w:val="1878213D"/>
    <w:rsid w:val="193120A3"/>
    <w:rsid w:val="1949378C"/>
    <w:rsid w:val="199A3054"/>
    <w:rsid w:val="1A0849C3"/>
    <w:rsid w:val="1A1104E0"/>
    <w:rsid w:val="1A404E9F"/>
    <w:rsid w:val="1AA54268"/>
    <w:rsid w:val="1B173F14"/>
    <w:rsid w:val="1B213A68"/>
    <w:rsid w:val="1B4641B9"/>
    <w:rsid w:val="1B520DB0"/>
    <w:rsid w:val="1B5D5A1E"/>
    <w:rsid w:val="1B7A68EC"/>
    <w:rsid w:val="1BFC3353"/>
    <w:rsid w:val="1CA77AA2"/>
    <w:rsid w:val="1CCA277E"/>
    <w:rsid w:val="1DFB572F"/>
    <w:rsid w:val="1EC5396A"/>
    <w:rsid w:val="1EFB0588"/>
    <w:rsid w:val="200B5984"/>
    <w:rsid w:val="20DB5BFD"/>
    <w:rsid w:val="20DE3A94"/>
    <w:rsid w:val="21365D81"/>
    <w:rsid w:val="21556D90"/>
    <w:rsid w:val="21C24E94"/>
    <w:rsid w:val="21D73FEC"/>
    <w:rsid w:val="21F54A3C"/>
    <w:rsid w:val="229562EA"/>
    <w:rsid w:val="22BA0338"/>
    <w:rsid w:val="23736675"/>
    <w:rsid w:val="23D40508"/>
    <w:rsid w:val="23D766EA"/>
    <w:rsid w:val="23DA46A3"/>
    <w:rsid w:val="24B227A0"/>
    <w:rsid w:val="25BA7C7E"/>
    <w:rsid w:val="262A1449"/>
    <w:rsid w:val="2666570F"/>
    <w:rsid w:val="26DB4B05"/>
    <w:rsid w:val="271B299E"/>
    <w:rsid w:val="27C12083"/>
    <w:rsid w:val="27DD7C53"/>
    <w:rsid w:val="28487157"/>
    <w:rsid w:val="284D2C6E"/>
    <w:rsid w:val="284E3F62"/>
    <w:rsid w:val="28612632"/>
    <w:rsid w:val="2A6374B0"/>
    <w:rsid w:val="2A924D25"/>
    <w:rsid w:val="2BC20F83"/>
    <w:rsid w:val="2C800474"/>
    <w:rsid w:val="2C8F0671"/>
    <w:rsid w:val="2D5A0475"/>
    <w:rsid w:val="2DA05507"/>
    <w:rsid w:val="2E323AD6"/>
    <w:rsid w:val="2E413491"/>
    <w:rsid w:val="2E487134"/>
    <w:rsid w:val="2E6B1A28"/>
    <w:rsid w:val="2E7A61E0"/>
    <w:rsid w:val="2E8C3709"/>
    <w:rsid w:val="2EEE4C30"/>
    <w:rsid w:val="2F146650"/>
    <w:rsid w:val="2FA13000"/>
    <w:rsid w:val="2FC74096"/>
    <w:rsid w:val="2FF951BC"/>
    <w:rsid w:val="307A24E3"/>
    <w:rsid w:val="307A6987"/>
    <w:rsid w:val="30AF234C"/>
    <w:rsid w:val="30BB5227"/>
    <w:rsid w:val="30E45440"/>
    <w:rsid w:val="310A4B8C"/>
    <w:rsid w:val="313F372D"/>
    <w:rsid w:val="32146967"/>
    <w:rsid w:val="32443D30"/>
    <w:rsid w:val="32650441"/>
    <w:rsid w:val="32672F3B"/>
    <w:rsid w:val="33032C66"/>
    <w:rsid w:val="331449B9"/>
    <w:rsid w:val="332D3FC0"/>
    <w:rsid w:val="33A60393"/>
    <w:rsid w:val="34EA4EF8"/>
    <w:rsid w:val="3540091B"/>
    <w:rsid w:val="354D7E20"/>
    <w:rsid w:val="35747E49"/>
    <w:rsid w:val="35823AFA"/>
    <w:rsid w:val="358C1096"/>
    <w:rsid w:val="35B6328D"/>
    <w:rsid w:val="35D55500"/>
    <w:rsid w:val="35F44AE6"/>
    <w:rsid w:val="36144696"/>
    <w:rsid w:val="36580FD3"/>
    <w:rsid w:val="366424D5"/>
    <w:rsid w:val="378F1BDA"/>
    <w:rsid w:val="379F2ABA"/>
    <w:rsid w:val="381E22EE"/>
    <w:rsid w:val="38E378FC"/>
    <w:rsid w:val="39BA6147"/>
    <w:rsid w:val="39E40013"/>
    <w:rsid w:val="3AF76503"/>
    <w:rsid w:val="3B0209DD"/>
    <w:rsid w:val="3B0C198B"/>
    <w:rsid w:val="3B483C6E"/>
    <w:rsid w:val="3B776F10"/>
    <w:rsid w:val="3B7C7A57"/>
    <w:rsid w:val="3B8E1539"/>
    <w:rsid w:val="3CB92B5C"/>
    <w:rsid w:val="3D600CB3"/>
    <w:rsid w:val="3E426F14"/>
    <w:rsid w:val="3E8136D7"/>
    <w:rsid w:val="3EB42189"/>
    <w:rsid w:val="3EC62D97"/>
    <w:rsid w:val="3EEF0B4C"/>
    <w:rsid w:val="3EF16375"/>
    <w:rsid w:val="3F2006FA"/>
    <w:rsid w:val="40292561"/>
    <w:rsid w:val="403E57CF"/>
    <w:rsid w:val="40CF0629"/>
    <w:rsid w:val="4137238C"/>
    <w:rsid w:val="41CC0838"/>
    <w:rsid w:val="43612B5A"/>
    <w:rsid w:val="43805C0B"/>
    <w:rsid w:val="43B835F7"/>
    <w:rsid w:val="44552CED"/>
    <w:rsid w:val="4476654F"/>
    <w:rsid w:val="44EB17AA"/>
    <w:rsid w:val="45984C48"/>
    <w:rsid w:val="45F4687F"/>
    <w:rsid w:val="470F5262"/>
    <w:rsid w:val="473C0DC9"/>
    <w:rsid w:val="47727F60"/>
    <w:rsid w:val="47BE7A5B"/>
    <w:rsid w:val="47EF3A6C"/>
    <w:rsid w:val="4827790B"/>
    <w:rsid w:val="485D29BF"/>
    <w:rsid w:val="48857D8A"/>
    <w:rsid w:val="488B1350"/>
    <w:rsid w:val="48A84C7B"/>
    <w:rsid w:val="49374433"/>
    <w:rsid w:val="49DA103E"/>
    <w:rsid w:val="4A2319E6"/>
    <w:rsid w:val="4A3F1C01"/>
    <w:rsid w:val="4A8E57CD"/>
    <w:rsid w:val="4B16189C"/>
    <w:rsid w:val="4CA13CE1"/>
    <w:rsid w:val="4CC857BE"/>
    <w:rsid w:val="4CD450D8"/>
    <w:rsid w:val="4D14664A"/>
    <w:rsid w:val="4D210FC7"/>
    <w:rsid w:val="4D720D77"/>
    <w:rsid w:val="4DB9688D"/>
    <w:rsid w:val="4DF51095"/>
    <w:rsid w:val="4E4E3945"/>
    <w:rsid w:val="4E8C7B5A"/>
    <w:rsid w:val="4F167E2F"/>
    <w:rsid w:val="4F391364"/>
    <w:rsid w:val="4FA424E7"/>
    <w:rsid w:val="4FBD62FD"/>
    <w:rsid w:val="4FD337AC"/>
    <w:rsid w:val="4FE523CE"/>
    <w:rsid w:val="5037660A"/>
    <w:rsid w:val="51303181"/>
    <w:rsid w:val="51DD75A5"/>
    <w:rsid w:val="5236167C"/>
    <w:rsid w:val="525A7583"/>
    <w:rsid w:val="52A37398"/>
    <w:rsid w:val="52BE5D47"/>
    <w:rsid w:val="52D363EF"/>
    <w:rsid w:val="53C102A5"/>
    <w:rsid w:val="54380029"/>
    <w:rsid w:val="5439577F"/>
    <w:rsid w:val="54A61249"/>
    <w:rsid w:val="54F16968"/>
    <w:rsid w:val="55397F86"/>
    <w:rsid w:val="55AC416B"/>
    <w:rsid w:val="560005A3"/>
    <w:rsid w:val="564942C8"/>
    <w:rsid w:val="564C0516"/>
    <w:rsid w:val="5713248B"/>
    <w:rsid w:val="5741035E"/>
    <w:rsid w:val="57833AC4"/>
    <w:rsid w:val="578735B4"/>
    <w:rsid w:val="580946DC"/>
    <w:rsid w:val="58B52938"/>
    <w:rsid w:val="58BE728A"/>
    <w:rsid w:val="58C3061C"/>
    <w:rsid w:val="58E93DFA"/>
    <w:rsid w:val="599E4BE5"/>
    <w:rsid w:val="59A34FB3"/>
    <w:rsid w:val="5A1C0F73"/>
    <w:rsid w:val="5A964C59"/>
    <w:rsid w:val="5C170425"/>
    <w:rsid w:val="5C893C99"/>
    <w:rsid w:val="5CD612EB"/>
    <w:rsid w:val="5D032E6E"/>
    <w:rsid w:val="5DC66F7C"/>
    <w:rsid w:val="5DDE7025"/>
    <w:rsid w:val="5DF9061D"/>
    <w:rsid w:val="5DFB2606"/>
    <w:rsid w:val="5E015742"/>
    <w:rsid w:val="5EB1144C"/>
    <w:rsid w:val="5EF37781"/>
    <w:rsid w:val="5F2C77CD"/>
    <w:rsid w:val="5F6D7131"/>
    <w:rsid w:val="5F7856C5"/>
    <w:rsid w:val="5FF67529"/>
    <w:rsid w:val="60845568"/>
    <w:rsid w:val="612729BB"/>
    <w:rsid w:val="615900E7"/>
    <w:rsid w:val="6189350F"/>
    <w:rsid w:val="61D75AE1"/>
    <w:rsid w:val="620B43D3"/>
    <w:rsid w:val="624C1682"/>
    <w:rsid w:val="63916CE9"/>
    <w:rsid w:val="63B80927"/>
    <w:rsid w:val="63DE37A3"/>
    <w:rsid w:val="643C1F0A"/>
    <w:rsid w:val="644D16E1"/>
    <w:rsid w:val="6460040B"/>
    <w:rsid w:val="64743822"/>
    <w:rsid w:val="64925346"/>
    <w:rsid w:val="65442376"/>
    <w:rsid w:val="654D2EBE"/>
    <w:rsid w:val="654E5711"/>
    <w:rsid w:val="656942F9"/>
    <w:rsid w:val="65B558C0"/>
    <w:rsid w:val="665D659A"/>
    <w:rsid w:val="667274BD"/>
    <w:rsid w:val="66B93426"/>
    <w:rsid w:val="66BC2A82"/>
    <w:rsid w:val="672C10D5"/>
    <w:rsid w:val="672E57FA"/>
    <w:rsid w:val="68200AB4"/>
    <w:rsid w:val="68C169D0"/>
    <w:rsid w:val="6A462574"/>
    <w:rsid w:val="6AB056C1"/>
    <w:rsid w:val="6B4F5D3F"/>
    <w:rsid w:val="6B963EB9"/>
    <w:rsid w:val="6BBB51FE"/>
    <w:rsid w:val="6BF54B38"/>
    <w:rsid w:val="6C054650"/>
    <w:rsid w:val="6C1D5E3D"/>
    <w:rsid w:val="6C4640F2"/>
    <w:rsid w:val="6C697FE2"/>
    <w:rsid w:val="6CF70A69"/>
    <w:rsid w:val="6CFE17CB"/>
    <w:rsid w:val="6D5E0469"/>
    <w:rsid w:val="6D854C1A"/>
    <w:rsid w:val="6E080CF4"/>
    <w:rsid w:val="6E3240D7"/>
    <w:rsid w:val="6EB34837"/>
    <w:rsid w:val="6F3323C6"/>
    <w:rsid w:val="6FF94BD0"/>
    <w:rsid w:val="70180DF5"/>
    <w:rsid w:val="704716DB"/>
    <w:rsid w:val="708C6A78"/>
    <w:rsid w:val="70E84C6C"/>
    <w:rsid w:val="70FE35D3"/>
    <w:rsid w:val="71600CA6"/>
    <w:rsid w:val="7171432D"/>
    <w:rsid w:val="7260119C"/>
    <w:rsid w:val="72701CEB"/>
    <w:rsid w:val="72B3615B"/>
    <w:rsid w:val="72C206DD"/>
    <w:rsid w:val="73724CC1"/>
    <w:rsid w:val="739C3B3A"/>
    <w:rsid w:val="73BA20B9"/>
    <w:rsid w:val="74340B33"/>
    <w:rsid w:val="7455465F"/>
    <w:rsid w:val="75AB44BA"/>
    <w:rsid w:val="75B812CB"/>
    <w:rsid w:val="76CD451F"/>
    <w:rsid w:val="78730C2B"/>
    <w:rsid w:val="79B7155B"/>
    <w:rsid w:val="79DC07A5"/>
    <w:rsid w:val="7A2F17BB"/>
    <w:rsid w:val="7ACA53E2"/>
    <w:rsid w:val="7B143565"/>
    <w:rsid w:val="7E2E7A36"/>
    <w:rsid w:val="7E703A39"/>
    <w:rsid w:val="7F3217A8"/>
    <w:rsid w:val="7F573000"/>
    <w:rsid w:val="7F822F04"/>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D79"/>
    <w:pPr>
      <w:widowControl w:val="0"/>
      <w:jc w:val="both"/>
    </w:pPr>
    <w:rPr>
      <w:kern w:val="2"/>
      <w:sz w:val="21"/>
      <w:szCs w:val="22"/>
    </w:rPr>
  </w:style>
  <w:style w:type="paragraph" w:styleId="1">
    <w:name w:val="heading 1"/>
    <w:basedOn w:val="a"/>
    <w:next w:val="a"/>
    <w:link w:val="1Char"/>
    <w:uiPriority w:val="99"/>
    <w:qFormat/>
    <w:rsid w:val="00F96D79"/>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F96D79"/>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96D79"/>
    <w:pPr>
      <w:jc w:val="left"/>
    </w:pPr>
  </w:style>
  <w:style w:type="paragraph" w:styleId="a4">
    <w:name w:val="footer"/>
    <w:basedOn w:val="a"/>
    <w:link w:val="Char"/>
    <w:uiPriority w:val="99"/>
    <w:unhideWhenUsed/>
    <w:qFormat/>
    <w:rsid w:val="00F96D79"/>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96D79"/>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F96D79"/>
    <w:rPr>
      <w:rFonts w:ascii="方正小标宋简体" w:eastAsia="方正小标宋简体"/>
      <w:kern w:val="0"/>
      <w:sz w:val="24"/>
      <w:szCs w:val="24"/>
    </w:rPr>
  </w:style>
  <w:style w:type="character" w:customStyle="1" w:styleId="2Char">
    <w:name w:val="标题 2 Char"/>
    <w:basedOn w:val="a0"/>
    <w:link w:val="2"/>
    <w:uiPriority w:val="99"/>
    <w:qFormat/>
    <w:rsid w:val="00F96D79"/>
    <w:rPr>
      <w:rFonts w:ascii="方正小标宋简体" w:eastAsia="方正小标宋简体"/>
      <w:kern w:val="0"/>
      <w:sz w:val="24"/>
      <w:szCs w:val="24"/>
    </w:rPr>
  </w:style>
  <w:style w:type="character" w:customStyle="1" w:styleId="Char0">
    <w:name w:val="页眉 Char"/>
    <w:basedOn w:val="a0"/>
    <w:link w:val="a5"/>
    <w:uiPriority w:val="99"/>
    <w:qFormat/>
    <w:rsid w:val="00F96D79"/>
    <w:rPr>
      <w:sz w:val="18"/>
      <w:szCs w:val="18"/>
    </w:rPr>
  </w:style>
  <w:style w:type="character" w:customStyle="1" w:styleId="Char">
    <w:name w:val="页脚 Char"/>
    <w:basedOn w:val="a0"/>
    <w:link w:val="a4"/>
    <w:uiPriority w:val="99"/>
    <w:qFormat/>
    <w:rsid w:val="00F96D7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16</Pages>
  <Words>943</Words>
  <Characters>5377</Characters>
  <Application>Microsoft Office Word</Application>
  <DocSecurity>0</DocSecurity>
  <Lines>44</Lines>
  <Paragraphs>12</Paragraphs>
  <ScaleCrop>false</ScaleCrop>
  <Company>Microsoft</Company>
  <LinksUpToDate>false</LinksUpToDate>
  <CharactersWithSpaces>6308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Microsoft</cp:lastModifiedBy>
  <cp:revision>67</cp:revision>
  <cp:lastPrinted>2024-09-11T05:58:00Z</cp:lastPrinted>
  <dcterms:created xsi:type="dcterms:W3CDTF">2023-08-11T08:11:00Z</dcterms:created>
  <dcterms:modified xsi:type="dcterms:W3CDTF">2024-09-11T06:40:00Z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A44E0A178634409BBBA50D5636087390_13</vt:lpwstr>
  </property>
</Properties>
</file>